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A2B969">
      <w:pPr>
        <w:pStyle w:val="4"/>
        <w:ind w:firstLine="210"/>
        <w:jc w:val="center"/>
        <w:rPr>
          <w:rFonts w:asciiTheme="minorEastAsia" w:hAnsiTheme="minorEastAsia" w:cstheme="minorEastAsia"/>
        </w:rPr>
      </w:pPr>
      <w:r>
        <w:rPr>
          <w:rFonts w:hint="eastAsia" w:asciiTheme="minorEastAsia" w:hAnsiTheme="minorEastAsia" w:cstheme="minorEastAsia"/>
          <w:b/>
          <w:color w:val="auto"/>
          <w:kern w:val="2"/>
          <w:sz w:val="56"/>
          <w:szCs w:val="56"/>
          <w:lang w:val="en-US" w:eastAsia="zh-CN"/>
        </w:rPr>
        <w:t>沉香博物馆项目投资可行性研究报告</w:t>
      </w:r>
      <w:r>
        <w:rPr>
          <w:rFonts w:hint="eastAsia" w:asciiTheme="minorEastAsia" w:hAnsiTheme="minorEastAsia" w:cstheme="minorEastAsia"/>
          <w:b/>
          <w:color w:val="auto"/>
          <w:kern w:val="2"/>
          <w:sz w:val="56"/>
          <w:szCs w:val="56"/>
        </w:rPr>
        <w:t>编制</w:t>
      </w:r>
    </w:p>
    <w:p w14:paraId="7FC1C2D2">
      <w:pPr>
        <w:pStyle w:val="4"/>
        <w:ind w:firstLine="210"/>
        <w:rPr>
          <w:rFonts w:asciiTheme="minorEastAsia" w:hAnsiTheme="minorEastAsia" w:cstheme="minorEastAsia"/>
        </w:rPr>
      </w:pPr>
    </w:p>
    <w:p w14:paraId="2014CD6A">
      <w:pPr>
        <w:pStyle w:val="4"/>
        <w:ind w:firstLine="210"/>
        <w:rPr>
          <w:rFonts w:asciiTheme="minorEastAsia" w:hAnsiTheme="minorEastAsia" w:cstheme="minorEastAsia"/>
        </w:rPr>
      </w:pPr>
    </w:p>
    <w:p w14:paraId="566B9D26">
      <w:pPr>
        <w:jc w:val="center"/>
        <w:rPr>
          <w:rFonts w:asciiTheme="minorEastAsia" w:hAnsiTheme="minorEastAsia" w:cstheme="minorEastAsia"/>
          <w:b/>
          <w:bCs/>
          <w:sz w:val="72"/>
          <w:szCs w:val="72"/>
        </w:rPr>
      </w:pPr>
      <w:r>
        <w:rPr>
          <w:rFonts w:hint="eastAsia" w:asciiTheme="minorEastAsia" w:hAnsiTheme="minorEastAsia" w:cstheme="minorEastAsia"/>
          <w:b/>
          <w:bCs/>
          <w:sz w:val="72"/>
          <w:szCs w:val="72"/>
        </w:rPr>
        <w:t>招   标　 文   件</w:t>
      </w:r>
    </w:p>
    <w:p w14:paraId="1E821831">
      <w:pPr>
        <w:jc w:val="center"/>
        <w:rPr>
          <w:rFonts w:asciiTheme="minorEastAsia" w:hAnsiTheme="minorEastAsia" w:cstheme="minorEastAsia"/>
          <w:b/>
          <w:bCs/>
          <w:sz w:val="36"/>
          <w:szCs w:val="36"/>
        </w:rPr>
      </w:pPr>
    </w:p>
    <w:p w14:paraId="0C451176">
      <w:pPr>
        <w:jc w:val="center"/>
        <w:rPr>
          <w:rFonts w:asciiTheme="minorEastAsia" w:hAnsiTheme="minorEastAsia" w:cstheme="minorEastAsia"/>
          <w:b/>
          <w:bCs/>
          <w:sz w:val="36"/>
          <w:szCs w:val="36"/>
        </w:rPr>
      </w:pPr>
    </w:p>
    <w:p w14:paraId="5244876A">
      <w:pPr>
        <w:spacing w:line="440" w:lineRule="exact"/>
        <w:ind w:firstLine="1108" w:firstLineChars="345"/>
        <w:rPr>
          <w:rFonts w:asciiTheme="minorEastAsia" w:hAnsiTheme="minorEastAsia" w:cstheme="minorEastAsia"/>
          <w:b/>
          <w:bCs/>
          <w:sz w:val="32"/>
          <w:szCs w:val="32"/>
        </w:rPr>
      </w:pPr>
    </w:p>
    <w:p w14:paraId="7B4CDE19">
      <w:pPr>
        <w:spacing w:line="440" w:lineRule="exact"/>
        <w:ind w:firstLine="1108" w:firstLineChars="345"/>
        <w:rPr>
          <w:rFonts w:asciiTheme="minorEastAsia" w:hAnsiTheme="minorEastAsia" w:cstheme="minorEastAsia"/>
          <w:b/>
          <w:bCs/>
          <w:sz w:val="32"/>
          <w:szCs w:val="32"/>
        </w:rPr>
      </w:pPr>
    </w:p>
    <w:p w14:paraId="7348B5CF">
      <w:pPr>
        <w:spacing w:line="440" w:lineRule="exact"/>
        <w:ind w:firstLine="1108" w:firstLineChars="345"/>
        <w:rPr>
          <w:rFonts w:asciiTheme="minorEastAsia" w:hAnsiTheme="minorEastAsia" w:cstheme="minorEastAsia"/>
          <w:b/>
          <w:bCs/>
          <w:sz w:val="32"/>
          <w:szCs w:val="32"/>
        </w:rPr>
      </w:pPr>
    </w:p>
    <w:p w14:paraId="61A0F9D3">
      <w:pPr>
        <w:spacing w:line="440" w:lineRule="exact"/>
        <w:rPr>
          <w:rFonts w:asciiTheme="minorEastAsia" w:hAnsiTheme="minorEastAsia" w:cstheme="minorEastAsia"/>
          <w:b/>
          <w:bCs/>
          <w:sz w:val="32"/>
          <w:szCs w:val="32"/>
        </w:rPr>
      </w:pPr>
    </w:p>
    <w:p w14:paraId="55DBB31A">
      <w:pPr>
        <w:pStyle w:val="2"/>
        <w:rPr>
          <w:rFonts w:asciiTheme="minorEastAsia" w:hAnsiTheme="minorEastAsia" w:cstheme="minorEastAsia"/>
          <w:sz w:val="32"/>
          <w:szCs w:val="32"/>
        </w:rPr>
      </w:pPr>
    </w:p>
    <w:p w14:paraId="3AAEDE0C">
      <w:pPr>
        <w:spacing w:line="360" w:lineRule="auto"/>
        <w:rPr>
          <w:rFonts w:asciiTheme="minorEastAsia" w:hAnsiTheme="minorEastAsia" w:cstheme="minorEastAsia"/>
          <w:b/>
          <w:bCs/>
          <w:sz w:val="32"/>
          <w:szCs w:val="32"/>
        </w:rPr>
      </w:pPr>
    </w:p>
    <w:p w14:paraId="3FD963A7">
      <w:pPr>
        <w:pStyle w:val="4"/>
      </w:pPr>
    </w:p>
    <w:p w14:paraId="7F638C47">
      <w:pPr>
        <w:spacing w:line="540" w:lineRule="exact"/>
        <w:jc w:val="center"/>
        <w:rPr>
          <w:rFonts w:asciiTheme="minorEastAsia" w:hAnsiTheme="minorEastAsia" w:cstheme="minorEastAsia"/>
          <w:b/>
          <w:bCs/>
          <w:sz w:val="32"/>
          <w:szCs w:val="32"/>
        </w:rPr>
      </w:pPr>
    </w:p>
    <w:p w14:paraId="75B45C75">
      <w:pPr>
        <w:pStyle w:val="4"/>
        <w:rPr>
          <w:rFonts w:asciiTheme="minorEastAsia" w:hAnsiTheme="minorEastAsia" w:cstheme="minorEastAsia"/>
          <w:b/>
          <w:bCs/>
          <w:sz w:val="32"/>
          <w:szCs w:val="32"/>
        </w:rPr>
      </w:pPr>
    </w:p>
    <w:p w14:paraId="095086E0">
      <w:pPr>
        <w:pStyle w:val="4"/>
        <w:ind w:firstLine="1280" w:firstLineChars="400"/>
        <w:jc w:val="center"/>
        <w:rPr>
          <w:rFonts w:hint="default" w:ascii="黑体" w:hAnsi="黑体" w:eastAsia="黑体" w:cstheme="minorEastAsia"/>
          <w:sz w:val="32"/>
          <w:szCs w:val="32"/>
          <w:lang w:val="en-US" w:eastAsia="zh-CN"/>
        </w:rPr>
      </w:pPr>
      <w:r>
        <w:rPr>
          <w:rFonts w:hint="eastAsia" w:ascii="黑体" w:hAnsi="黑体" w:eastAsia="黑体" w:cstheme="minorEastAsia"/>
          <w:sz w:val="32"/>
          <w:szCs w:val="32"/>
        </w:rPr>
        <w:t>招标人：</w:t>
      </w:r>
      <w:r>
        <w:rPr>
          <w:rFonts w:hint="eastAsia" w:ascii="黑体" w:hAnsi="黑体" w:eastAsia="黑体" w:cstheme="minorEastAsia"/>
          <w:sz w:val="32"/>
          <w:szCs w:val="32"/>
          <w:lang w:val="en-US" w:eastAsia="zh-CN"/>
        </w:rPr>
        <w:t>岳阳鸿盛建设有限公司</w:t>
      </w:r>
    </w:p>
    <w:p w14:paraId="7F330AEE">
      <w:pPr>
        <w:pStyle w:val="4"/>
        <w:rPr>
          <w:rFonts w:asciiTheme="minorEastAsia" w:hAnsiTheme="minorEastAsia" w:cstheme="minorEastAsia"/>
          <w:b/>
          <w:bCs/>
          <w:sz w:val="32"/>
          <w:szCs w:val="32"/>
        </w:rPr>
      </w:pPr>
    </w:p>
    <w:p w14:paraId="1913AC78">
      <w:pPr>
        <w:pStyle w:val="4"/>
        <w:rPr>
          <w:rFonts w:asciiTheme="minorEastAsia" w:hAnsiTheme="minorEastAsia" w:cstheme="minorEastAsia"/>
          <w:b/>
          <w:bCs/>
          <w:sz w:val="32"/>
          <w:szCs w:val="32"/>
        </w:rPr>
      </w:pPr>
    </w:p>
    <w:p w14:paraId="233801B3">
      <w:pPr>
        <w:spacing w:line="540" w:lineRule="exact"/>
        <w:jc w:val="center"/>
        <w:rPr>
          <w:rFonts w:hint="eastAsia" w:asciiTheme="minorEastAsia" w:hAnsiTheme="minorEastAsia" w:cstheme="minorEastAsia"/>
          <w:b/>
          <w:kern w:val="0"/>
          <w:sz w:val="32"/>
          <w:szCs w:val="32"/>
        </w:rPr>
      </w:pPr>
      <w:r>
        <w:rPr>
          <w:rFonts w:hint="eastAsia" w:asciiTheme="minorEastAsia" w:hAnsiTheme="minorEastAsia" w:cstheme="minorEastAsia"/>
          <w:b/>
          <w:kern w:val="0"/>
          <w:sz w:val="32"/>
          <w:szCs w:val="32"/>
        </w:rPr>
        <w:t>二〇二</w:t>
      </w:r>
      <w:r>
        <w:rPr>
          <w:rFonts w:hint="eastAsia" w:asciiTheme="minorEastAsia" w:hAnsiTheme="minorEastAsia" w:cstheme="minorEastAsia"/>
          <w:b/>
          <w:kern w:val="0"/>
          <w:sz w:val="32"/>
          <w:szCs w:val="32"/>
          <w:lang w:val="en-US" w:eastAsia="zh-CN"/>
        </w:rPr>
        <w:t>四</w:t>
      </w:r>
      <w:r>
        <w:rPr>
          <w:rFonts w:hint="eastAsia" w:asciiTheme="minorEastAsia" w:hAnsiTheme="minorEastAsia" w:cstheme="minorEastAsia"/>
          <w:b/>
          <w:kern w:val="0"/>
          <w:sz w:val="32"/>
          <w:szCs w:val="32"/>
        </w:rPr>
        <w:t>年</w:t>
      </w:r>
      <w:r>
        <w:rPr>
          <w:rFonts w:hint="eastAsia" w:asciiTheme="minorEastAsia" w:hAnsiTheme="minorEastAsia" w:cstheme="minorEastAsia"/>
          <w:b/>
          <w:kern w:val="0"/>
          <w:sz w:val="32"/>
          <w:szCs w:val="32"/>
          <w:lang w:val="en-US" w:eastAsia="zh-CN"/>
        </w:rPr>
        <w:t>十二</w:t>
      </w:r>
      <w:r>
        <w:rPr>
          <w:rFonts w:hint="eastAsia" w:asciiTheme="minorEastAsia" w:hAnsiTheme="minorEastAsia" w:cstheme="minorEastAsia"/>
          <w:b/>
          <w:kern w:val="0"/>
          <w:sz w:val="32"/>
          <w:szCs w:val="32"/>
        </w:rPr>
        <w:t>月</w:t>
      </w:r>
    </w:p>
    <w:p w14:paraId="23875851">
      <w:pPr>
        <w:pStyle w:val="4"/>
        <w:ind w:left="0" w:leftChars="0" w:firstLine="0" w:firstLineChars="0"/>
      </w:pPr>
    </w:p>
    <w:p w14:paraId="32670B17">
      <w:pPr>
        <w:pStyle w:val="4"/>
        <w:ind w:left="0" w:leftChars="0" w:firstLine="0" w:firstLineChars="0"/>
      </w:pPr>
    </w:p>
    <w:p w14:paraId="370C9932">
      <w:pPr>
        <w:pStyle w:val="4"/>
      </w:pPr>
    </w:p>
    <w:p w14:paraId="253F1B7A">
      <w:pPr>
        <w:numPr>
          <w:ilvl w:val="0"/>
          <w:numId w:val="0"/>
        </w:numPr>
        <w:adjustRightInd w:val="0"/>
        <w:snapToGrid w:val="0"/>
        <w:spacing w:line="360" w:lineRule="auto"/>
        <w:jc w:val="center"/>
        <w:rPr>
          <w:rFonts w:asciiTheme="minorEastAsia" w:hAnsi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kern w:val="2"/>
          <w:sz w:val="28"/>
          <w:szCs w:val="28"/>
          <w:lang w:val="en-US" w:eastAsia="zh-CN" w:bidi="ar-SA"/>
        </w:rPr>
        <w:t>第一章</w:t>
      </w:r>
      <w:r>
        <w:rPr>
          <w:rFonts w:hint="eastAsia" w:asciiTheme="minorEastAsia" w:hAnsiTheme="minorEastAsia" w:cstheme="minorEastAsia"/>
          <w:b/>
          <w:kern w:val="2"/>
          <w:sz w:val="28"/>
          <w:szCs w:val="28"/>
          <w:lang w:val="en-US" w:eastAsia="zh-CN" w:bidi="ar-SA"/>
        </w:rPr>
        <w:t xml:space="preserve">  </w:t>
      </w:r>
      <w:r>
        <w:rPr>
          <w:rFonts w:hint="eastAsia" w:asciiTheme="minorEastAsia" w:hAnsiTheme="minorEastAsia" w:cstheme="minorEastAsia"/>
          <w:b/>
          <w:sz w:val="28"/>
          <w:szCs w:val="28"/>
        </w:rPr>
        <w:t>招标公告</w:t>
      </w:r>
    </w:p>
    <w:p w14:paraId="4D50A4A7">
      <w:pPr>
        <w:pStyle w:val="4"/>
        <w:spacing w:line="360" w:lineRule="auto"/>
        <w:ind w:firstLine="0" w:firstLineChars="0"/>
        <w:rPr>
          <w:rFonts w:asciiTheme="minorEastAsia" w:hAnsiTheme="minorEastAsia" w:cstheme="minorEastAsia"/>
          <w:color w:val="auto"/>
          <w:w w:val="100"/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rFonts w:hint="eastAsia" w:asciiTheme="minorEastAsia" w:hAnsiTheme="minorEastAsia" w:cstheme="minorEastAsia"/>
          <w:bCs w:val="0"/>
          <w:color w:val="auto"/>
          <w:kern w:val="2"/>
          <w:sz w:val="28"/>
          <w:szCs w:val="28"/>
        </w:rPr>
        <w:t xml:space="preserve">    </w:t>
      </w:r>
      <w:r>
        <w:rPr>
          <w:rFonts w:hint="eastAsia" w:asciiTheme="minorEastAsia" w:hAnsiTheme="minorEastAsia" w:cstheme="minorEastAsia"/>
          <w:color w:val="auto"/>
          <w:w w:val="100"/>
          <w:sz w:val="28"/>
          <w:szCs w:val="28"/>
        </w:rPr>
        <w:t>本次招标金额在国家规定公开招标限额以下，由我司依法依规自行组织，采用简易招标方式确定中标单位。</w:t>
      </w:r>
    </w:p>
    <w:p w14:paraId="43386BD3">
      <w:pPr>
        <w:pStyle w:val="3"/>
        <w:numPr>
          <w:ilvl w:val="0"/>
          <w:numId w:val="0"/>
        </w:numPr>
        <w:adjustRightInd w:val="0"/>
        <w:snapToGrid w:val="0"/>
        <w:spacing w:line="360" w:lineRule="auto"/>
        <w:rPr>
          <w:rFonts w:asciiTheme="minorEastAsia" w:hAnsiTheme="minorEastAsia" w:cstheme="minorEastAsia"/>
          <w:b/>
          <w:bCs/>
          <w:w w:val="10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w w:val="100"/>
          <w:kern w:val="2"/>
          <w:sz w:val="28"/>
          <w:szCs w:val="28"/>
          <w:lang w:val="en-US" w:eastAsia="zh-CN" w:bidi="ar-SA"/>
        </w:rPr>
        <w:t>一、</w:t>
      </w:r>
      <w:r>
        <w:rPr>
          <w:rFonts w:hint="eastAsia" w:asciiTheme="minorEastAsia" w:hAnsiTheme="minorEastAsia" w:cstheme="minorEastAsia"/>
          <w:b/>
          <w:bCs/>
          <w:w w:val="100"/>
          <w:sz w:val="28"/>
          <w:szCs w:val="28"/>
        </w:rPr>
        <w:t>项目概况</w:t>
      </w:r>
    </w:p>
    <w:p w14:paraId="6A223339">
      <w:pPr>
        <w:adjustRightInd w:val="0"/>
        <w:snapToGrid w:val="0"/>
        <w:spacing w:line="360" w:lineRule="auto"/>
        <w:ind w:firstLine="560" w:firstLineChars="200"/>
        <w:rPr>
          <w:rFonts w:hint="eastAsia" w:asciiTheme="minorEastAsia" w:hAnsiTheme="minorEastAsia" w:eastAsiaTheme="minorEastAsia" w:cstheme="minorEastAsia"/>
          <w:w w:val="10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w w:val="100"/>
          <w:sz w:val="28"/>
          <w:szCs w:val="28"/>
          <w:lang w:val="en-US" w:eastAsia="zh-CN"/>
        </w:rPr>
        <w:t>1</w:t>
      </w:r>
      <w:r>
        <w:rPr>
          <w:rFonts w:hint="eastAsia" w:asciiTheme="minorEastAsia" w:hAnsiTheme="minorEastAsia" w:cstheme="minorEastAsia"/>
          <w:w w:val="100"/>
          <w:sz w:val="28"/>
          <w:szCs w:val="28"/>
        </w:rPr>
        <w:t>、项目名称：</w:t>
      </w:r>
      <w:r>
        <w:rPr>
          <w:rFonts w:hint="eastAsia" w:asciiTheme="minorEastAsia" w:hAnsiTheme="minorEastAsia" w:cstheme="minorEastAsia"/>
          <w:w w:val="100"/>
          <w:sz w:val="28"/>
          <w:szCs w:val="28"/>
          <w:lang w:val="en-US" w:eastAsia="zh-CN"/>
        </w:rPr>
        <w:t>沉香博物馆项目</w:t>
      </w:r>
      <w:r>
        <w:rPr>
          <w:rFonts w:hint="eastAsia" w:asciiTheme="minorEastAsia" w:hAnsiTheme="minorEastAsia" w:cstheme="minorEastAsia"/>
          <w:w w:val="100"/>
          <w:sz w:val="28"/>
          <w:szCs w:val="28"/>
          <w:lang w:eastAsia="zh-CN"/>
        </w:rPr>
        <w:t>；</w:t>
      </w:r>
    </w:p>
    <w:p w14:paraId="6DB10812">
      <w:pPr>
        <w:adjustRightInd w:val="0"/>
        <w:snapToGrid w:val="0"/>
        <w:spacing w:line="360" w:lineRule="auto"/>
        <w:ind w:firstLine="560" w:firstLineChars="200"/>
        <w:rPr>
          <w:rFonts w:hint="eastAsia" w:asciiTheme="minorEastAsia" w:hAnsiTheme="minorEastAsia" w:cstheme="minorEastAsia"/>
          <w:sz w:val="28"/>
          <w:szCs w:val="28"/>
          <w:u w:val="single"/>
          <w:lang w:val="en-US" w:eastAsia="zh-CN"/>
        </w:rPr>
      </w:pPr>
      <w:r>
        <w:rPr>
          <w:rFonts w:hint="eastAsia" w:asciiTheme="minorEastAsia" w:hAnsiTheme="minorEastAsia" w:cstheme="minorEastAsia"/>
          <w:w w:val="100"/>
          <w:sz w:val="28"/>
          <w:szCs w:val="28"/>
          <w:lang w:val="en-US" w:eastAsia="zh-CN"/>
        </w:rPr>
        <w:t>2</w:t>
      </w:r>
      <w:r>
        <w:rPr>
          <w:rFonts w:hint="eastAsia" w:asciiTheme="minorEastAsia" w:hAnsiTheme="minorEastAsia" w:cstheme="minorEastAsia"/>
          <w:w w:val="100"/>
          <w:sz w:val="28"/>
          <w:szCs w:val="28"/>
        </w:rPr>
        <w:t>、</w:t>
      </w:r>
      <w:r>
        <w:rPr>
          <w:rFonts w:hint="eastAsia" w:asciiTheme="minorEastAsia" w:hAnsiTheme="minorEastAsia" w:cstheme="minorEastAsia"/>
          <w:w w:val="100"/>
          <w:sz w:val="28"/>
          <w:szCs w:val="28"/>
          <w:lang w:val="en-US" w:eastAsia="zh-CN"/>
        </w:rPr>
        <w:t>招标项目实施</w:t>
      </w:r>
      <w:r>
        <w:rPr>
          <w:rFonts w:hint="eastAsia" w:asciiTheme="minorEastAsia" w:hAnsiTheme="minorEastAsia" w:cstheme="minorEastAsia"/>
          <w:w w:val="100"/>
          <w:sz w:val="28"/>
          <w:szCs w:val="28"/>
        </w:rPr>
        <w:t>地点：</w:t>
      </w:r>
      <w:r>
        <w:rPr>
          <w:rFonts w:hint="eastAsia" w:asciiTheme="minorEastAsia" w:hAnsiTheme="minorEastAsia" w:cstheme="minorEastAsia"/>
          <w:sz w:val="28"/>
          <w:szCs w:val="28"/>
          <w:u w:val="single"/>
          <w:lang w:val="en-US" w:eastAsia="zh-CN"/>
        </w:rPr>
        <w:t>湖南省岳阳市；</w:t>
      </w:r>
    </w:p>
    <w:p w14:paraId="13AAB9FB">
      <w:pPr>
        <w:adjustRightInd w:val="0"/>
        <w:snapToGrid w:val="0"/>
        <w:spacing w:line="360" w:lineRule="auto"/>
        <w:ind w:firstLine="560" w:firstLineChars="200"/>
        <w:rPr>
          <w:rFonts w:hint="eastAsia" w:asciiTheme="minorEastAsia" w:hAnsiTheme="minorEastAsia" w:eastAsiaTheme="minorEastAsia" w:cstheme="minorEastAsia"/>
          <w:w w:val="100"/>
          <w:sz w:val="28"/>
          <w:szCs w:val="28"/>
          <w:lang w:eastAsia="zh-CN"/>
        </w:rPr>
      </w:pPr>
      <w:r>
        <w:rPr>
          <w:rFonts w:hint="eastAsia" w:asciiTheme="minorEastAsia" w:hAnsiTheme="minorEastAsia" w:cstheme="minorEastAsia"/>
          <w:w w:val="100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cstheme="minorEastAsia"/>
          <w:w w:val="100"/>
          <w:sz w:val="28"/>
          <w:szCs w:val="28"/>
        </w:rPr>
        <w:t>、招标控制价：</w:t>
      </w:r>
      <w:r>
        <w:rPr>
          <w:rFonts w:hint="eastAsia" w:asciiTheme="minorEastAsia" w:hAnsiTheme="minorEastAsia" w:cstheme="minorEastAsia"/>
          <w:w w:val="100"/>
          <w:sz w:val="28"/>
          <w:szCs w:val="28"/>
          <w:u w:val="single"/>
          <w:lang w:val="en-US" w:eastAsia="zh-CN"/>
        </w:rPr>
        <w:t>人民币12800.00</w:t>
      </w:r>
      <w:r>
        <w:rPr>
          <w:rFonts w:hint="eastAsia" w:asciiTheme="minorEastAsia" w:hAnsiTheme="minorEastAsia" w:cstheme="minorEastAsia"/>
          <w:w w:val="100"/>
          <w:sz w:val="28"/>
          <w:szCs w:val="28"/>
          <w:highlight w:val="none"/>
          <w:u w:val="single"/>
          <w:lang w:val="en-US" w:eastAsia="zh-CN"/>
        </w:rPr>
        <w:t>元（含税）（大写：壹万贰仟捌佰元整）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u w:val="single"/>
          <w:lang w:eastAsia="zh-CN"/>
        </w:rPr>
        <w:t>；</w:t>
      </w:r>
    </w:p>
    <w:p w14:paraId="03467867">
      <w:pPr>
        <w:pStyle w:val="4"/>
        <w:spacing w:line="360" w:lineRule="auto"/>
        <w:rPr>
          <w:rFonts w:hint="default" w:asciiTheme="minorEastAsia" w:hAnsiTheme="minorEastAsia" w:cstheme="minorEastAsia"/>
          <w:w w:val="10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w w:val="100"/>
          <w:sz w:val="28"/>
          <w:szCs w:val="28"/>
          <w:lang w:val="en-US" w:eastAsia="zh-CN"/>
        </w:rPr>
        <w:t>投标报价超过招标控制价的或明显低于成本价按废标处理；</w:t>
      </w:r>
    </w:p>
    <w:p w14:paraId="4E49BB1C">
      <w:pPr>
        <w:numPr>
          <w:ilvl w:val="0"/>
          <w:numId w:val="0"/>
        </w:numPr>
        <w:adjustRightInd w:val="0"/>
        <w:snapToGrid w:val="0"/>
        <w:spacing w:line="360" w:lineRule="auto"/>
        <w:ind w:firstLine="560" w:firstLineChars="200"/>
        <w:rPr>
          <w:rFonts w:hint="eastAsia" w:asciiTheme="minorEastAsia" w:hAnsiTheme="minorEastAsia" w:eastAsiaTheme="minorEastAsia" w:cstheme="minorEastAsia"/>
          <w:color w:val="auto"/>
          <w:w w:val="100"/>
          <w:sz w:val="28"/>
          <w:szCs w:val="28"/>
          <w:u w:val="single"/>
          <w:lang w:eastAsia="zh-CN"/>
        </w:rPr>
      </w:pPr>
      <w:r>
        <w:rPr>
          <w:rFonts w:hint="eastAsia" w:asciiTheme="minorEastAsia" w:hAnsiTheme="minorEastAsia" w:cstheme="minorEastAsia"/>
          <w:w w:val="100"/>
          <w:sz w:val="28"/>
          <w:szCs w:val="28"/>
          <w:lang w:val="en-US" w:eastAsia="zh-CN"/>
        </w:rPr>
        <w:t>4、服务工</w:t>
      </w:r>
      <w:r>
        <w:rPr>
          <w:rFonts w:hint="eastAsia" w:asciiTheme="minorEastAsia" w:hAnsiTheme="minorEastAsia" w:cstheme="minorEastAsia"/>
          <w:color w:val="auto"/>
          <w:w w:val="100"/>
          <w:sz w:val="28"/>
          <w:szCs w:val="28"/>
          <w:lang w:val="en-US" w:eastAsia="zh-CN"/>
        </w:rPr>
        <w:t>期</w:t>
      </w:r>
      <w:r>
        <w:rPr>
          <w:rFonts w:hint="eastAsia" w:asciiTheme="minorEastAsia" w:hAnsiTheme="minorEastAsia" w:cstheme="minorEastAsia"/>
          <w:color w:val="auto"/>
          <w:w w:val="100"/>
          <w:sz w:val="28"/>
          <w:szCs w:val="28"/>
        </w:rPr>
        <w:t>：</w:t>
      </w:r>
      <w:r>
        <w:rPr>
          <w:rFonts w:hint="eastAsia" w:asciiTheme="minorEastAsia" w:hAnsiTheme="minorEastAsia" w:cstheme="minorEastAsia"/>
          <w:color w:val="auto"/>
          <w:w w:val="100"/>
          <w:sz w:val="28"/>
          <w:szCs w:val="28"/>
          <w:lang w:val="en-US" w:eastAsia="zh-CN"/>
        </w:rPr>
        <w:t>总工期不超过</w:t>
      </w:r>
      <w:r>
        <w:rPr>
          <w:rFonts w:hint="eastAsia" w:asciiTheme="minorEastAsia" w:hAnsiTheme="minorEastAsia" w:cstheme="minorEastAsia"/>
          <w:color w:val="auto"/>
          <w:w w:val="100"/>
          <w:sz w:val="28"/>
          <w:szCs w:val="28"/>
          <w:u w:val="single"/>
          <w:lang w:val="en-US" w:eastAsia="zh-CN"/>
        </w:rPr>
        <w:t>10个</w:t>
      </w:r>
      <w:r>
        <w:rPr>
          <w:rFonts w:hint="eastAsia" w:asciiTheme="minorEastAsia" w:hAnsiTheme="minorEastAsia" w:cstheme="minorEastAsia"/>
          <w:color w:val="auto"/>
          <w:w w:val="100"/>
          <w:sz w:val="28"/>
          <w:szCs w:val="28"/>
          <w:u w:val="single"/>
        </w:rPr>
        <w:t>日历天</w:t>
      </w:r>
      <w:r>
        <w:rPr>
          <w:rFonts w:hint="eastAsia" w:asciiTheme="minorEastAsia" w:hAnsiTheme="minorEastAsia" w:cstheme="minorEastAsia"/>
          <w:color w:val="auto"/>
          <w:w w:val="100"/>
          <w:sz w:val="28"/>
          <w:szCs w:val="28"/>
          <w:u w:val="single"/>
          <w:lang w:eastAsia="zh-CN"/>
        </w:rPr>
        <w:t>；</w:t>
      </w:r>
    </w:p>
    <w:p w14:paraId="519E865F">
      <w:pPr>
        <w:numPr>
          <w:ilvl w:val="0"/>
          <w:numId w:val="0"/>
        </w:numPr>
        <w:adjustRightInd w:val="0"/>
        <w:snapToGrid w:val="0"/>
        <w:spacing w:line="360" w:lineRule="auto"/>
        <w:ind w:firstLine="560" w:firstLineChars="200"/>
        <w:rPr>
          <w:rFonts w:hint="eastAsia" w:asciiTheme="minorEastAsia" w:hAnsiTheme="minorEastAsia" w:eastAsiaTheme="minorEastAsia" w:cstheme="minorEastAsia"/>
          <w:b w:val="0"/>
          <w:bCs w:val="0"/>
          <w:spacing w:val="-20"/>
          <w:w w:val="100"/>
          <w:sz w:val="28"/>
          <w:szCs w:val="28"/>
          <w:u w:val="single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w w:val="100"/>
          <w:sz w:val="28"/>
          <w:szCs w:val="28"/>
          <w:lang w:val="en-US" w:eastAsia="zh-CN"/>
        </w:rPr>
        <w:t>5</w:t>
      </w:r>
      <w:r>
        <w:rPr>
          <w:rFonts w:hint="eastAsia" w:asciiTheme="minorEastAsia" w:hAnsiTheme="minorEastAsia" w:cstheme="minorEastAsia"/>
          <w:color w:val="auto"/>
          <w:w w:val="100"/>
          <w:sz w:val="28"/>
          <w:szCs w:val="28"/>
        </w:rPr>
        <w:t>、招标</w:t>
      </w:r>
      <w:r>
        <w:rPr>
          <w:rFonts w:hint="eastAsia" w:asciiTheme="minorEastAsia" w:hAnsiTheme="minorEastAsia" w:cstheme="minorEastAsia"/>
          <w:color w:val="auto"/>
          <w:w w:val="100"/>
          <w:sz w:val="28"/>
          <w:szCs w:val="28"/>
          <w:lang w:val="en-US" w:eastAsia="zh-CN"/>
        </w:rPr>
        <w:t>项目内容</w:t>
      </w:r>
      <w:r>
        <w:rPr>
          <w:rFonts w:hint="eastAsia" w:asciiTheme="minorEastAsia" w:hAnsiTheme="minorEastAsia" w:cstheme="minorEastAsia"/>
          <w:color w:val="auto"/>
          <w:w w:val="100"/>
          <w:sz w:val="28"/>
          <w:szCs w:val="28"/>
        </w:rPr>
        <w:t>：</w:t>
      </w:r>
      <w:r>
        <w:rPr>
          <w:rFonts w:hint="eastAsia" w:asciiTheme="minorEastAsia" w:hAnsiTheme="minorEastAsia" w:cstheme="minorEastAsia"/>
          <w:color w:val="auto"/>
          <w:w w:val="100"/>
          <w:sz w:val="28"/>
          <w:szCs w:val="28"/>
          <w:lang w:val="en-US" w:eastAsia="zh-CN"/>
        </w:rPr>
        <w:t>沉香博物馆项目投资可行性研究报告</w:t>
      </w:r>
      <w:r>
        <w:rPr>
          <w:rFonts w:hint="eastAsia" w:asciiTheme="minorEastAsia" w:hAnsiTheme="minorEastAsia" w:cstheme="minorEastAsia"/>
          <w:w w:val="100"/>
          <w:sz w:val="28"/>
          <w:szCs w:val="28"/>
          <w:lang w:eastAsia="zh-CN"/>
        </w:rPr>
        <w:t>。</w:t>
      </w:r>
    </w:p>
    <w:p w14:paraId="0362D690">
      <w:pPr>
        <w:numPr>
          <w:ilvl w:val="0"/>
          <w:numId w:val="0"/>
        </w:numPr>
        <w:adjustRightInd w:val="0"/>
        <w:snapToGrid w:val="0"/>
        <w:spacing w:line="360" w:lineRule="auto"/>
        <w:rPr>
          <w:rFonts w:asciiTheme="minorEastAsia" w:hAnsiTheme="minorEastAsia" w:cstheme="minorEastAsia"/>
          <w:b/>
          <w:bCs/>
          <w:w w:val="10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w w:val="100"/>
          <w:kern w:val="2"/>
          <w:sz w:val="28"/>
          <w:szCs w:val="28"/>
          <w:lang w:val="en-US" w:eastAsia="zh-CN" w:bidi="ar-SA"/>
        </w:rPr>
        <w:t>二、</w:t>
      </w:r>
      <w:r>
        <w:rPr>
          <w:rFonts w:hint="eastAsia" w:asciiTheme="minorEastAsia" w:hAnsiTheme="minorEastAsia" w:cstheme="minorEastAsia"/>
          <w:b/>
          <w:bCs/>
          <w:w w:val="100"/>
          <w:sz w:val="28"/>
          <w:szCs w:val="28"/>
        </w:rPr>
        <w:t>投标人资格要求</w:t>
      </w:r>
    </w:p>
    <w:p w14:paraId="179492B5">
      <w:pPr>
        <w:pStyle w:val="3"/>
        <w:numPr>
          <w:ilvl w:val="0"/>
          <w:numId w:val="0"/>
        </w:numPr>
        <w:adjustRightInd w:val="0"/>
        <w:snapToGrid w:val="0"/>
        <w:spacing w:line="360" w:lineRule="auto"/>
        <w:ind w:left="0" w:leftChars="0" w:firstLine="560" w:firstLineChars="200"/>
        <w:jc w:val="left"/>
        <w:rPr>
          <w:rFonts w:hint="eastAsia" w:asciiTheme="minorEastAsia" w:hAnsiTheme="minorEastAsia" w:eastAsiaTheme="minorEastAsia" w:cstheme="minorEastAsia"/>
          <w:bCs/>
          <w:color w:val="000000"/>
          <w:w w:val="100"/>
          <w:kern w:val="28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Cs/>
          <w:color w:val="000000"/>
          <w:w w:val="100"/>
          <w:kern w:val="28"/>
          <w:sz w:val="28"/>
          <w:szCs w:val="28"/>
          <w:lang w:val="en-US" w:eastAsia="zh-CN" w:bidi="ar-SA"/>
        </w:rPr>
        <w:t>1、投标人必须具有独立的法人资格，并依法取得有效的企业营业执照。营业执照的经营范围应涵盖“工程咨询服务”，且其有效期内不得存在过期、失效的情况；</w:t>
      </w:r>
    </w:p>
    <w:p w14:paraId="03B49A0B">
      <w:pPr>
        <w:pStyle w:val="3"/>
        <w:numPr>
          <w:ilvl w:val="0"/>
          <w:numId w:val="0"/>
        </w:numPr>
        <w:adjustRightInd w:val="0"/>
        <w:snapToGrid w:val="0"/>
        <w:spacing w:line="360" w:lineRule="auto"/>
        <w:ind w:left="0" w:leftChars="0" w:firstLine="560" w:firstLineChars="200"/>
        <w:jc w:val="left"/>
        <w:rPr>
          <w:rFonts w:hint="eastAsia" w:asciiTheme="minorEastAsia" w:hAnsiTheme="minorEastAsia" w:eastAsiaTheme="minorEastAsia" w:cstheme="minorEastAsia"/>
          <w:bCs/>
          <w:color w:val="000000"/>
          <w:w w:val="100"/>
          <w:kern w:val="28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Cs/>
          <w:color w:val="000000"/>
          <w:w w:val="100"/>
          <w:kern w:val="28"/>
          <w:sz w:val="28"/>
          <w:szCs w:val="28"/>
          <w:lang w:val="en-US" w:eastAsia="zh-CN" w:bidi="ar-SA"/>
        </w:rPr>
        <w:t>2、无不良信用记录，提供在“信用中国”的查询复印件加盖公章。（信用中国网址：</w:t>
      </w:r>
      <w:r>
        <w:rPr>
          <w:rFonts w:hint="eastAsia" w:asciiTheme="minorEastAsia" w:hAnsiTheme="minorEastAsia" w:eastAsiaTheme="minorEastAsia" w:cstheme="minorEastAsia"/>
          <w:bCs/>
          <w:color w:val="000000"/>
          <w:w w:val="100"/>
          <w:kern w:val="28"/>
          <w:sz w:val="28"/>
          <w:szCs w:val="28"/>
          <w:lang w:val="en-US" w:eastAsia="zh-CN" w:bidi="ar-SA"/>
        </w:rPr>
        <w:fldChar w:fldCharType="begin"/>
      </w:r>
      <w:r>
        <w:rPr>
          <w:rFonts w:hint="eastAsia" w:asciiTheme="minorEastAsia" w:hAnsiTheme="minorEastAsia" w:eastAsiaTheme="minorEastAsia" w:cstheme="minorEastAsia"/>
          <w:bCs/>
          <w:color w:val="000000"/>
          <w:w w:val="100"/>
          <w:kern w:val="28"/>
          <w:sz w:val="28"/>
          <w:szCs w:val="28"/>
          <w:lang w:val="en-US" w:eastAsia="zh-CN" w:bidi="ar-SA"/>
        </w:rPr>
        <w:instrText xml:space="preserve"> HYPERLINK "https://www.creditchina.gov.cn/?navPage=0）" </w:instrText>
      </w:r>
      <w:r>
        <w:rPr>
          <w:rFonts w:hint="eastAsia" w:asciiTheme="minorEastAsia" w:hAnsiTheme="minorEastAsia" w:eastAsiaTheme="minorEastAsia" w:cstheme="minorEastAsia"/>
          <w:bCs/>
          <w:color w:val="000000"/>
          <w:w w:val="100"/>
          <w:kern w:val="28"/>
          <w:sz w:val="28"/>
          <w:szCs w:val="28"/>
          <w:lang w:val="en-US" w:eastAsia="zh-CN" w:bidi="ar-SA"/>
        </w:rPr>
        <w:fldChar w:fldCharType="separate"/>
      </w:r>
      <w:r>
        <w:rPr>
          <w:rFonts w:hint="eastAsia" w:asciiTheme="minorEastAsia" w:hAnsiTheme="minorEastAsia" w:eastAsiaTheme="minorEastAsia" w:cstheme="minorEastAsia"/>
          <w:bCs/>
          <w:color w:val="000000"/>
          <w:w w:val="100"/>
          <w:kern w:val="28"/>
          <w:sz w:val="28"/>
          <w:szCs w:val="28"/>
          <w:lang w:val="en-US" w:eastAsia="zh-CN" w:bidi="ar-SA"/>
        </w:rPr>
        <w:t>https://www.creditchina.gov.cn/?navPage=0）</w:t>
      </w:r>
      <w:r>
        <w:rPr>
          <w:rFonts w:hint="eastAsia" w:asciiTheme="minorEastAsia" w:hAnsiTheme="minorEastAsia" w:eastAsiaTheme="minorEastAsia" w:cstheme="minorEastAsia"/>
          <w:bCs/>
          <w:color w:val="000000"/>
          <w:w w:val="100"/>
          <w:kern w:val="28"/>
          <w:sz w:val="28"/>
          <w:szCs w:val="28"/>
          <w:lang w:val="en-US" w:eastAsia="zh-CN" w:bidi="ar-SA"/>
        </w:rPr>
        <w:fldChar w:fldCharType="end"/>
      </w:r>
    </w:p>
    <w:p w14:paraId="0AACE0B3">
      <w:pPr>
        <w:pStyle w:val="3"/>
        <w:numPr>
          <w:ilvl w:val="0"/>
          <w:numId w:val="0"/>
        </w:numPr>
        <w:adjustRightInd w:val="0"/>
        <w:snapToGrid w:val="0"/>
        <w:spacing w:line="360" w:lineRule="auto"/>
        <w:ind w:left="0" w:leftChars="0" w:firstLine="560" w:firstLineChars="200"/>
        <w:jc w:val="left"/>
        <w:rPr>
          <w:rFonts w:hint="eastAsia" w:asciiTheme="minorEastAsia" w:hAnsiTheme="minorEastAsia" w:eastAsiaTheme="minorEastAsia" w:cstheme="minorEastAsia"/>
          <w:bCs/>
          <w:color w:val="000000"/>
          <w:w w:val="100"/>
          <w:kern w:val="28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Cs/>
          <w:color w:val="000000"/>
          <w:w w:val="100"/>
          <w:kern w:val="28"/>
          <w:sz w:val="28"/>
          <w:szCs w:val="28"/>
          <w:lang w:val="en-US" w:eastAsia="zh-CN" w:bidi="ar-SA"/>
        </w:rPr>
        <w:t>3、投标人须在“投资项目在线审批监管平台”进行工程咨询相关业务的备案，备案信息须在平台上可查。</w:t>
      </w:r>
    </w:p>
    <w:p w14:paraId="6F502709">
      <w:pPr>
        <w:pStyle w:val="3"/>
        <w:numPr>
          <w:ilvl w:val="0"/>
          <w:numId w:val="0"/>
        </w:numPr>
        <w:adjustRightInd w:val="0"/>
        <w:snapToGrid w:val="0"/>
        <w:spacing w:line="360" w:lineRule="auto"/>
        <w:ind w:left="0" w:leftChars="0" w:firstLine="560" w:firstLineChars="200"/>
        <w:jc w:val="left"/>
        <w:rPr>
          <w:rFonts w:hint="eastAsia" w:asciiTheme="minorEastAsia" w:hAnsiTheme="minorEastAsia" w:eastAsiaTheme="minorEastAsia" w:cstheme="minorEastAsia"/>
          <w:bCs/>
          <w:color w:val="000000"/>
          <w:w w:val="100"/>
          <w:kern w:val="28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Cs/>
          <w:color w:val="000000"/>
          <w:w w:val="100"/>
          <w:kern w:val="28"/>
          <w:sz w:val="28"/>
          <w:szCs w:val="28"/>
          <w:lang w:val="en-US" w:eastAsia="zh-CN" w:bidi="ar-SA"/>
        </w:rPr>
        <w:t>4、投标人需确保拥有完成本招标项目所需服务内容的相关资质。</w:t>
      </w:r>
    </w:p>
    <w:p w14:paraId="74A31A07">
      <w:pPr>
        <w:pStyle w:val="3"/>
        <w:numPr>
          <w:ilvl w:val="0"/>
          <w:numId w:val="0"/>
        </w:numPr>
        <w:adjustRightInd w:val="0"/>
        <w:snapToGrid w:val="0"/>
        <w:spacing w:line="360" w:lineRule="auto"/>
        <w:rPr>
          <w:rFonts w:asciiTheme="minorEastAsia" w:hAnsiTheme="minorEastAsia" w:cstheme="minorEastAsia"/>
          <w:b/>
          <w:w w:val="10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w w:val="100"/>
          <w:kern w:val="2"/>
          <w:sz w:val="28"/>
          <w:szCs w:val="28"/>
          <w:lang w:val="en-US" w:eastAsia="zh-CN" w:bidi="ar-SA"/>
        </w:rPr>
        <w:t>三、</w:t>
      </w:r>
      <w:r>
        <w:rPr>
          <w:rFonts w:hint="eastAsia" w:asciiTheme="minorEastAsia" w:hAnsiTheme="minorEastAsia" w:cstheme="minorEastAsia"/>
          <w:b/>
          <w:w w:val="100"/>
          <w:sz w:val="28"/>
          <w:szCs w:val="28"/>
        </w:rPr>
        <w:t>评标办法</w:t>
      </w:r>
    </w:p>
    <w:p w14:paraId="12D8EC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lang w:val="en-US"/>
        </w:rPr>
      </w:pPr>
      <w:r>
        <w:rPr>
          <w:rFonts w:hint="eastAsia" w:asciiTheme="minorEastAsia" w:hAnsiTheme="minorEastAsia" w:cstheme="minorEastAsia"/>
          <w:b/>
          <w:w w:val="100"/>
          <w:sz w:val="28"/>
          <w:szCs w:val="28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w w:val="100"/>
          <w:sz w:val="28"/>
          <w:szCs w:val="28"/>
          <w:lang w:val="en-US" w:eastAsia="zh-CN"/>
        </w:rPr>
        <w:t xml:space="preserve">   本次招标采用“最低价法”评标。投标人根据上限价清单进行报价，报价文件中总价和各子项单价均不得超过上限价清单金额（如投标人认为预算报告中价格有误，须在开标前规定的时间内向招标人提出质疑，按招标人核实的回复意见执行）。投标报价最低者为第一名，确定为中标单位。</w:t>
      </w:r>
    </w:p>
    <w:p w14:paraId="52FC4B12">
      <w:pPr>
        <w:pStyle w:val="3"/>
        <w:numPr>
          <w:ilvl w:val="0"/>
          <w:numId w:val="0"/>
        </w:numPr>
        <w:adjustRightInd w:val="0"/>
        <w:snapToGrid w:val="0"/>
        <w:spacing w:line="360" w:lineRule="auto"/>
        <w:rPr>
          <w:rFonts w:asciiTheme="minorEastAsia" w:hAnsiTheme="minorEastAsia" w:cstheme="minorEastAsia"/>
          <w:b/>
          <w:w w:val="10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w w:val="100"/>
          <w:kern w:val="2"/>
          <w:sz w:val="28"/>
          <w:szCs w:val="28"/>
          <w:lang w:val="en-US" w:eastAsia="zh-CN" w:bidi="ar-SA"/>
        </w:rPr>
        <w:t>四、</w:t>
      </w:r>
      <w:r>
        <w:rPr>
          <w:rFonts w:hint="eastAsia" w:asciiTheme="minorEastAsia" w:hAnsiTheme="minorEastAsia" w:cstheme="minorEastAsia"/>
          <w:b/>
          <w:w w:val="100"/>
          <w:sz w:val="28"/>
          <w:szCs w:val="28"/>
        </w:rPr>
        <w:t>招标文件获取</w:t>
      </w:r>
    </w:p>
    <w:p w14:paraId="5CD62988">
      <w:pPr>
        <w:pStyle w:val="3"/>
        <w:numPr>
          <w:ilvl w:val="-1"/>
          <w:numId w:val="0"/>
        </w:numPr>
        <w:adjustRightInd w:val="0"/>
        <w:snapToGrid w:val="0"/>
        <w:spacing w:line="360" w:lineRule="auto"/>
        <w:ind w:firstLine="560" w:firstLineChars="200"/>
        <w:rPr>
          <w:rFonts w:hint="default" w:asciiTheme="minorEastAsia" w:hAnsiTheme="minorEastAsia" w:eastAsiaTheme="minorEastAsia" w:cstheme="minorEastAsia"/>
          <w:b/>
          <w:w w:val="10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w w:val="100"/>
          <w:sz w:val="28"/>
          <w:szCs w:val="28"/>
          <w:lang w:val="en-US" w:eastAsia="zh-CN"/>
        </w:rPr>
        <w:t>本次招标采取线下报名方式，</w:t>
      </w:r>
      <w:r>
        <w:rPr>
          <w:rFonts w:hint="eastAsia" w:asciiTheme="minorEastAsia" w:hAnsiTheme="minorEastAsia" w:cstheme="minorEastAsia"/>
          <w:w w:val="100"/>
          <w:sz w:val="28"/>
          <w:szCs w:val="28"/>
        </w:rPr>
        <w:t>凡有意参加本次投标的单位，请于</w:t>
      </w:r>
      <w:r>
        <w:rPr>
          <w:rFonts w:hint="eastAsia" w:asciiTheme="minorEastAsia" w:hAnsiTheme="minorEastAsia" w:cstheme="minorEastAsia"/>
          <w:w w:val="100"/>
          <w:sz w:val="28"/>
          <w:szCs w:val="28"/>
          <w:highlight w:val="none"/>
          <w:u w:val="single"/>
          <w:lang w:val="en-US" w:eastAsia="zh-CN"/>
        </w:rPr>
        <w:t>2024</w:t>
      </w:r>
      <w:r>
        <w:rPr>
          <w:rFonts w:hint="eastAsia" w:asciiTheme="minorEastAsia" w:hAnsiTheme="minorEastAsia" w:cstheme="minorEastAsia"/>
          <w:w w:val="100"/>
          <w:sz w:val="28"/>
          <w:szCs w:val="28"/>
          <w:highlight w:val="none"/>
        </w:rPr>
        <w:t>年</w:t>
      </w:r>
      <w:r>
        <w:rPr>
          <w:rFonts w:hint="eastAsia" w:asciiTheme="minorEastAsia" w:hAnsiTheme="minorEastAsia" w:cstheme="minorEastAsia"/>
          <w:w w:val="100"/>
          <w:sz w:val="28"/>
          <w:szCs w:val="28"/>
          <w:highlight w:val="none"/>
          <w:lang w:val="en-US" w:eastAsia="zh-CN"/>
        </w:rPr>
        <w:t>12</w:t>
      </w:r>
      <w:r>
        <w:rPr>
          <w:rFonts w:hint="eastAsia" w:asciiTheme="minorEastAsia" w:hAnsiTheme="minorEastAsia" w:cstheme="minorEastAsia"/>
          <w:w w:val="100"/>
          <w:sz w:val="28"/>
          <w:szCs w:val="28"/>
          <w:highlight w:val="none"/>
        </w:rPr>
        <w:t>月</w:t>
      </w:r>
      <w:r>
        <w:rPr>
          <w:rFonts w:hint="eastAsia" w:asciiTheme="minorEastAsia" w:hAnsiTheme="minorEastAsia" w:cstheme="minorEastAsia"/>
          <w:w w:val="100"/>
          <w:sz w:val="28"/>
          <w:szCs w:val="28"/>
          <w:highlight w:val="none"/>
          <w:lang w:val="en-US" w:eastAsia="zh-CN"/>
        </w:rPr>
        <w:t>24</w:t>
      </w:r>
      <w:r>
        <w:rPr>
          <w:rFonts w:hint="eastAsia" w:asciiTheme="minorEastAsia" w:hAnsiTheme="minorEastAsia" w:cstheme="minorEastAsia"/>
          <w:w w:val="100"/>
          <w:sz w:val="28"/>
          <w:szCs w:val="28"/>
          <w:highlight w:val="none"/>
        </w:rPr>
        <w:t>日至</w:t>
      </w:r>
      <w:r>
        <w:rPr>
          <w:rFonts w:hint="eastAsia" w:asciiTheme="minorEastAsia" w:hAnsiTheme="minorEastAsia" w:cstheme="minorEastAsia"/>
          <w:w w:val="100"/>
          <w:sz w:val="28"/>
          <w:szCs w:val="28"/>
          <w:highlight w:val="none"/>
          <w:u w:val="single"/>
          <w:lang w:val="en-US" w:eastAsia="zh-CN"/>
        </w:rPr>
        <w:t>2024</w:t>
      </w:r>
      <w:r>
        <w:rPr>
          <w:rFonts w:hint="eastAsia" w:asciiTheme="minorEastAsia" w:hAnsiTheme="minorEastAsia" w:cstheme="minorEastAsia"/>
          <w:w w:val="100"/>
          <w:sz w:val="28"/>
          <w:szCs w:val="28"/>
          <w:highlight w:val="none"/>
        </w:rPr>
        <w:t>年</w:t>
      </w:r>
      <w:r>
        <w:rPr>
          <w:rFonts w:hint="eastAsia" w:asciiTheme="minorEastAsia" w:hAnsiTheme="minorEastAsia" w:cstheme="minorEastAsia"/>
          <w:w w:val="100"/>
          <w:sz w:val="28"/>
          <w:szCs w:val="28"/>
          <w:highlight w:val="none"/>
          <w:u w:val="single"/>
          <w:lang w:val="en-US" w:eastAsia="zh-CN"/>
        </w:rPr>
        <w:t xml:space="preserve"> 12</w:t>
      </w:r>
      <w:r>
        <w:rPr>
          <w:rFonts w:hint="eastAsia" w:asciiTheme="minorEastAsia" w:hAnsiTheme="minorEastAsia" w:cstheme="minorEastAsia"/>
          <w:w w:val="100"/>
          <w:sz w:val="28"/>
          <w:szCs w:val="28"/>
          <w:highlight w:val="none"/>
        </w:rPr>
        <w:t>月</w:t>
      </w:r>
      <w:r>
        <w:rPr>
          <w:rFonts w:hint="eastAsia" w:asciiTheme="minorEastAsia" w:hAnsiTheme="minorEastAsia" w:cstheme="minorEastAsia"/>
          <w:w w:val="100"/>
          <w:sz w:val="28"/>
          <w:szCs w:val="28"/>
          <w:highlight w:val="none"/>
          <w:lang w:val="en-US" w:eastAsia="zh-CN"/>
        </w:rPr>
        <w:t>26</w:t>
      </w:r>
      <w:r>
        <w:rPr>
          <w:rFonts w:hint="eastAsia" w:asciiTheme="minorEastAsia" w:hAnsiTheme="minorEastAsia" w:cstheme="minorEastAsia"/>
          <w:w w:val="100"/>
          <w:sz w:val="28"/>
          <w:szCs w:val="28"/>
        </w:rPr>
        <w:t>日</w:t>
      </w:r>
      <w:r>
        <w:rPr>
          <w:rFonts w:hint="eastAsia" w:asciiTheme="minorEastAsia" w:hAnsiTheme="minorEastAsia" w:cstheme="minorEastAsia"/>
          <w:w w:val="100"/>
          <w:sz w:val="28"/>
          <w:szCs w:val="28"/>
          <w:lang w:val="en-US" w:eastAsia="zh-CN"/>
        </w:rPr>
        <w:t>来岳阳观盛投资发展有限公司401办公室报名登记，并领取电子版及纸质版招标文件等资料（请在国家规定的工作时间段），未报名的投标无效。</w:t>
      </w:r>
    </w:p>
    <w:p w14:paraId="1E6C4BEB">
      <w:pPr>
        <w:pStyle w:val="3"/>
        <w:numPr>
          <w:ilvl w:val="0"/>
          <w:numId w:val="0"/>
        </w:numPr>
        <w:adjustRightInd w:val="0"/>
        <w:snapToGrid w:val="0"/>
        <w:spacing w:line="360" w:lineRule="auto"/>
        <w:rPr>
          <w:rFonts w:asciiTheme="minorEastAsia" w:hAnsiTheme="minorEastAsia" w:cstheme="minorEastAsia"/>
          <w:b/>
          <w:w w:val="10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w w:val="100"/>
          <w:kern w:val="2"/>
          <w:sz w:val="28"/>
          <w:szCs w:val="28"/>
          <w:lang w:val="en-US" w:eastAsia="zh-CN" w:bidi="ar-SA"/>
        </w:rPr>
        <w:t>五、</w:t>
      </w:r>
      <w:r>
        <w:rPr>
          <w:rFonts w:hint="eastAsia" w:asciiTheme="minorEastAsia" w:hAnsiTheme="minorEastAsia" w:cstheme="minorEastAsia"/>
          <w:b/>
          <w:w w:val="100"/>
          <w:sz w:val="28"/>
          <w:szCs w:val="28"/>
          <w:lang w:val="en-US" w:eastAsia="zh-CN"/>
        </w:rPr>
        <w:t>投标保证</w:t>
      </w:r>
    </w:p>
    <w:p w14:paraId="7D057A95">
      <w:pPr>
        <w:pStyle w:val="4"/>
        <w:numPr>
          <w:ilvl w:val="0"/>
          <w:numId w:val="1"/>
        </w:numPr>
        <w:ind w:firstLine="560" w:firstLineChars="200"/>
        <w:rPr>
          <w:rFonts w:hint="eastAsia" w:asciiTheme="minorEastAsia" w:hAnsiTheme="minorEastAsia" w:cstheme="minorEastAsia"/>
          <w:w w:val="10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w w:val="100"/>
          <w:sz w:val="28"/>
          <w:szCs w:val="28"/>
          <w:lang w:val="en-US" w:eastAsia="zh-CN"/>
        </w:rPr>
        <w:t>投标保证金的金额（人民币）：壹仟元整（￥1000.00元）；</w:t>
      </w:r>
    </w:p>
    <w:p w14:paraId="19DF4583">
      <w:pPr>
        <w:pStyle w:val="4"/>
        <w:numPr>
          <w:ilvl w:val="0"/>
          <w:numId w:val="1"/>
        </w:numPr>
        <w:ind w:firstLine="560" w:firstLineChars="200"/>
        <w:rPr>
          <w:rFonts w:hint="eastAsia" w:asciiTheme="minorEastAsia" w:hAnsiTheme="minorEastAsia" w:cstheme="minorEastAsia"/>
          <w:w w:val="100"/>
          <w:sz w:val="28"/>
          <w:szCs w:val="28"/>
        </w:rPr>
      </w:pPr>
      <w:r>
        <w:rPr>
          <w:rFonts w:hint="eastAsia" w:asciiTheme="minorEastAsia" w:hAnsiTheme="minorEastAsia" w:cstheme="minorEastAsia"/>
          <w:w w:val="100"/>
          <w:sz w:val="28"/>
          <w:szCs w:val="28"/>
          <w:lang w:val="en-US" w:eastAsia="zh-CN"/>
        </w:rPr>
        <w:t>缴纳和退还方式：领取招标文件时以现金缴纳，评标结束后当即退还。</w:t>
      </w:r>
    </w:p>
    <w:p w14:paraId="52EF24EB">
      <w:pPr>
        <w:pStyle w:val="3"/>
        <w:numPr>
          <w:ilvl w:val="0"/>
          <w:numId w:val="0"/>
        </w:numPr>
        <w:adjustRightInd w:val="0"/>
        <w:snapToGrid w:val="0"/>
        <w:spacing w:line="360" w:lineRule="auto"/>
        <w:rPr>
          <w:rFonts w:asciiTheme="minorEastAsia" w:hAnsiTheme="minorEastAsia" w:cstheme="minorEastAsia"/>
          <w:b/>
          <w:w w:val="10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w w:val="100"/>
          <w:kern w:val="2"/>
          <w:sz w:val="28"/>
          <w:szCs w:val="28"/>
          <w:lang w:val="en-US" w:eastAsia="zh-CN" w:bidi="ar-SA"/>
        </w:rPr>
        <w:t>六、</w:t>
      </w:r>
      <w:r>
        <w:rPr>
          <w:rFonts w:hint="eastAsia" w:asciiTheme="minorEastAsia" w:hAnsiTheme="minorEastAsia" w:cstheme="minorEastAsia"/>
          <w:b/>
          <w:w w:val="100"/>
          <w:sz w:val="28"/>
          <w:szCs w:val="28"/>
        </w:rPr>
        <w:t>投标文件递交</w:t>
      </w:r>
    </w:p>
    <w:p w14:paraId="01E619E2">
      <w:pPr>
        <w:adjustRightInd w:val="0"/>
        <w:snapToGrid w:val="0"/>
        <w:spacing w:line="360" w:lineRule="auto"/>
        <w:ind w:firstLine="560" w:firstLineChars="200"/>
        <w:rPr>
          <w:rFonts w:asciiTheme="minorEastAsia" w:hAnsiTheme="minorEastAsia" w:cstheme="minorEastAsia"/>
          <w:w w:val="100"/>
          <w:sz w:val="28"/>
          <w:szCs w:val="28"/>
        </w:rPr>
      </w:pPr>
      <w:r>
        <w:rPr>
          <w:rFonts w:hint="eastAsia" w:asciiTheme="minorEastAsia" w:hAnsiTheme="minorEastAsia" w:cstheme="minorEastAsia"/>
          <w:w w:val="100"/>
          <w:sz w:val="28"/>
          <w:szCs w:val="28"/>
        </w:rPr>
        <w:t>投标文件须包含授权委托书及身份证明、营业执照、资质证书、“信用中国”的查询报告、投标</w:t>
      </w:r>
      <w:r>
        <w:rPr>
          <w:rFonts w:hint="eastAsia" w:asciiTheme="minorEastAsia" w:hAnsiTheme="minorEastAsia" w:cstheme="minorEastAsia"/>
          <w:w w:val="100"/>
          <w:sz w:val="28"/>
          <w:szCs w:val="28"/>
          <w:lang w:val="en-US" w:eastAsia="zh-CN"/>
        </w:rPr>
        <w:t>报价</w:t>
      </w:r>
      <w:r>
        <w:rPr>
          <w:rFonts w:hint="eastAsia" w:asciiTheme="minorEastAsia" w:hAnsiTheme="minorEastAsia" w:cstheme="minorEastAsia"/>
          <w:w w:val="100"/>
          <w:sz w:val="28"/>
          <w:szCs w:val="28"/>
        </w:rPr>
        <w:t>（以上复印件须加盖公章），投标文件递交的截止时间</w:t>
      </w:r>
      <w:r>
        <w:rPr>
          <w:rFonts w:hint="eastAsia" w:asciiTheme="minorEastAsia" w:hAnsiTheme="minorEastAsia" w:cstheme="minorEastAsia"/>
          <w:w w:val="100"/>
          <w:sz w:val="28"/>
          <w:szCs w:val="28"/>
          <w:lang w:val="en-US" w:eastAsia="zh-CN"/>
        </w:rPr>
        <w:t>及开标时间</w:t>
      </w:r>
      <w:r>
        <w:rPr>
          <w:rFonts w:hint="eastAsia" w:asciiTheme="minorEastAsia" w:hAnsiTheme="minorEastAsia" w:cstheme="minorEastAsia"/>
          <w:w w:val="100"/>
          <w:sz w:val="28"/>
          <w:szCs w:val="28"/>
        </w:rPr>
        <w:t>为</w:t>
      </w:r>
      <w:r>
        <w:rPr>
          <w:rFonts w:hint="eastAsia" w:asciiTheme="minorEastAsia" w:hAnsiTheme="minorEastAsia" w:cstheme="minorEastAsia"/>
          <w:w w:val="100"/>
          <w:sz w:val="28"/>
          <w:szCs w:val="28"/>
          <w:highlight w:val="none"/>
          <w:u w:val="single"/>
          <w:lang w:val="en-US" w:eastAsia="zh-CN"/>
        </w:rPr>
        <w:t>2024</w:t>
      </w:r>
      <w:r>
        <w:rPr>
          <w:rFonts w:hint="eastAsia" w:asciiTheme="minorEastAsia" w:hAnsiTheme="minorEastAsia" w:cstheme="minorEastAsia"/>
          <w:w w:val="100"/>
          <w:sz w:val="28"/>
          <w:szCs w:val="28"/>
          <w:highlight w:val="none"/>
          <w:u w:val="single"/>
        </w:rPr>
        <w:t>年</w:t>
      </w:r>
      <w:r>
        <w:rPr>
          <w:rFonts w:hint="eastAsia" w:asciiTheme="minorEastAsia" w:hAnsiTheme="minorEastAsia" w:cstheme="minorEastAsia"/>
          <w:w w:val="100"/>
          <w:sz w:val="28"/>
          <w:szCs w:val="28"/>
          <w:highlight w:val="none"/>
          <w:u w:val="single"/>
          <w:lang w:val="en-US" w:eastAsia="zh-CN"/>
        </w:rPr>
        <w:t>12</w:t>
      </w:r>
      <w:r>
        <w:rPr>
          <w:rFonts w:hint="eastAsia" w:asciiTheme="minorEastAsia" w:hAnsiTheme="minorEastAsia" w:cstheme="minorEastAsia"/>
          <w:w w:val="100"/>
          <w:sz w:val="28"/>
          <w:szCs w:val="28"/>
          <w:highlight w:val="none"/>
          <w:u w:val="single"/>
        </w:rPr>
        <w:t>月</w:t>
      </w:r>
      <w:r>
        <w:rPr>
          <w:rFonts w:hint="eastAsia" w:asciiTheme="minorEastAsia" w:hAnsiTheme="minorEastAsia" w:cstheme="minorEastAsia"/>
          <w:w w:val="100"/>
          <w:sz w:val="28"/>
          <w:szCs w:val="28"/>
          <w:highlight w:val="none"/>
          <w:u w:val="single"/>
          <w:lang w:val="en-US" w:eastAsia="zh-CN"/>
        </w:rPr>
        <w:t>27</w:t>
      </w:r>
      <w:r>
        <w:rPr>
          <w:rFonts w:hint="eastAsia" w:asciiTheme="minorEastAsia" w:hAnsiTheme="minorEastAsia" w:cstheme="minorEastAsia"/>
          <w:w w:val="100"/>
          <w:sz w:val="28"/>
          <w:szCs w:val="28"/>
          <w:highlight w:val="none"/>
          <w:u w:val="single"/>
        </w:rPr>
        <w:t>日</w:t>
      </w:r>
      <w:r>
        <w:rPr>
          <w:rFonts w:hint="eastAsia" w:asciiTheme="minorEastAsia" w:hAnsiTheme="minorEastAsia" w:cstheme="minorEastAsia"/>
          <w:w w:val="100"/>
          <w:sz w:val="28"/>
          <w:szCs w:val="28"/>
          <w:highlight w:val="none"/>
          <w:u w:val="single"/>
          <w:lang w:val="en-US" w:eastAsia="zh-CN"/>
        </w:rPr>
        <w:t>下午</w:t>
      </w:r>
      <w:r>
        <w:rPr>
          <w:rFonts w:hint="eastAsia" w:asciiTheme="minorEastAsia" w:hAnsiTheme="minorEastAsia" w:cstheme="minorEastAsia"/>
          <w:w w:val="100"/>
          <w:sz w:val="28"/>
          <w:szCs w:val="28"/>
          <w:highlight w:val="none"/>
          <w:u w:val="single"/>
        </w:rPr>
        <w:t>1</w:t>
      </w:r>
      <w:r>
        <w:rPr>
          <w:rFonts w:hint="eastAsia" w:asciiTheme="minorEastAsia" w:hAnsiTheme="minorEastAsia" w:cstheme="minorEastAsia"/>
          <w:w w:val="100"/>
          <w:sz w:val="28"/>
          <w:szCs w:val="28"/>
          <w:highlight w:val="none"/>
          <w:u w:val="single"/>
          <w:lang w:val="en-US" w:eastAsia="zh-CN"/>
        </w:rPr>
        <w:t>4</w:t>
      </w:r>
      <w:r>
        <w:rPr>
          <w:rFonts w:hint="eastAsia" w:asciiTheme="minorEastAsia" w:hAnsiTheme="minorEastAsia" w:cstheme="minorEastAsia"/>
          <w:w w:val="100"/>
          <w:sz w:val="28"/>
          <w:szCs w:val="28"/>
          <w:highlight w:val="none"/>
          <w:u w:val="single"/>
        </w:rPr>
        <w:t>时</w:t>
      </w:r>
      <w:r>
        <w:rPr>
          <w:rFonts w:hint="eastAsia" w:asciiTheme="minorEastAsia" w:hAnsiTheme="minorEastAsia" w:cstheme="minorEastAsia"/>
          <w:w w:val="100"/>
          <w:sz w:val="28"/>
          <w:szCs w:val="28"/>
          <w:highlight w:val="none"/>
          <w:u w:val="single"/>
          <w:lang w:val="en-US" w:eastAsia="zh-CN"/>
        </w:rPr>
        <w:t>0</w:t>
      </w:r>
      <w:r>
        <w:rPr>
          <w:rFonts w:hint="eastAsia" w:asciiTheme="minorEastAsia" w:hAnsiTheme="minorEastAsia" w:cstheme="minorEastAsia"/>
          <w:w w:val="100"/>
          <w:sz w:val="28"/>
          <w:szCs w:val="28"/>
          <w:highlight w:val="none"/>
          <w:u w:val="single"/>
        </w:rPr>
        <w:t>0分</w:t>
      </w:r>
      <w:r>
        <w:rPr>
          <w:rFonts w:hint="eastAsia" w:asciiTheme="minorEastAsia" w:hAnsiTheme="minorEastAsia" w:cstheme="minorEastAsia"/>
          <w:w w:val="100"/>
          <w:sz w:val="28"/>
          <w:szCs w:val="28"/>
        </w:rPr>
        <w:t>，</w:t>
      </w:r>
      <w:r>
        <w:rPr>
          <w:rFonts w:hint="eastAsia" w:asciiTheme="minorEastAsia" w:hAnsiTheme="minorEastAsia" w:cstheme="minorEastAsia"/>
          <w:w w:val="100"/>
          <w:sz w:val="28"/>
          <w:szCs w:val="28"/>
          <w:lang w:val="en-US" w:eastAsia="zh-CN"/>
        </w:rPr>
        <w:t>投标文件递交地点为岳阳观盛投资发展有限公司401办公室，</w:t>
      </w:r>
      <w:r>
        <w:rPr>
          <w:rFonts w:hint="eastAsia" w:asciiTheme="minorEastAsia" w:hAnsiTheme="minorEastAsia" w:cstheme="minorEastAsia"/>
          <w:w w:val="100"/>
          <w:sz w:val="28"/>
          <w:szCs w:val="28"/>
        </w:rPr>
        <w:t>开标地点为</w:t>
      </w:r>
      <w:r>
        <w:rPr>
          <w:rFonts w:hint="eastAsia" w:asciiTheme="minorEastAsia" w:hAnsiTheme="minorEastAsia" w:cstheme="minorEastAsia"/>
          <w:w w:val="100"/>
          <w:sz w:val="28"/>
          <w:szCs w:val="28"/>
          <w:lang w:val="en-US" w:eastAsia="zh-CN"/>
        </w:rPr>
        <w:t>岳阳观盛投资发展有限公司4楼402</w:t>
      </w:r>
      <w:r>
        <w:rPr>
          <w:rFonts w:hint="eastAsia" w:asciiTheme="minorEastAsia" w:hAnsiTheme="minorEastAsia" w:cstheme="minorEastAsia"/>
          <w:w w:val="100"/>
          <w:sz w:val="28"/>
          <w:szCs w:val="28"/>
        </w:rPr>
        <w:t>会议室。</w:t>
      </w:r>
    </w:p>
    <w:p w14:paraId="7D290163">
      <w:pPr>
        <w:pStyle w:val="3"/>
        <w:numPr>
          <w:ilvl w:val="0"/>
          <w:numId w:val="0"/>
        </w:numPr>
        <w:adjustRightInd w:val="0"/>
        <w:snapToGrid w:val="0"/>
        <w:spacing w:line="360" w:lineRule="auto"/>
        <w:rPr>
          <w:rFonts w:asciiTheme="minorEastAsia" w:hAnsiTheme="minorEastAsia" w:cstheme="minorEastAsia"/>
          <w:b/>
          <w:w w:val="10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w w:val="100"/>
          <w:kern w:val="2"/>
          <w:sz w:val="28"/>
          <w:szCs w:val="28"/>
          <w:lang w:val="en-US" w:eastAsia="zh-CN" w:bidi="ar-SA"/>
        </w:rPr>
        <w:t>七、</w:t>
      </w:r>
      <w:r>
        <w:rPr>
          <w:rFonts w:hint="eastAsia" w:asciiTheme="minorEastAsia" w:hAnsiTheme="minorEastAsia" w:cstheme="minorEastAsia"/>
          <w:b/>
          <w:w w:val="100"/>
          <w:sz w:val="28"/>
          <w:szCs w:val="28"/>
        </w:rPr>
        <w:t>发布公告的媒介</w:t>
      </w:r>
    </w:p>
    <w:p w14:paraId="0BFCE5AB">
      <w:pPr>
        <w:adjustRightInd w:val="0"/>
        <w:snapToGrid w:val="0"/>
        <w:spacing w:line="360" w:lineRule="auto"/>
        <w:ind w:firstLine="560" w:firstLineChars="200"/>
        <w:rPr>
          <w:rFonts w:asciiTheme="minorEastAsia" w:hAnsiTheme="minorEastAsia" w:cstheme="minorEastAsia"/>
          <w:w w:val="100"/>
          <w:sz w:val="28"/>
          <w:szCs w:val="28"/>
        </w:rPr>
      </w:pPr>
      <w:r>
        <w:rPr>
          <w:rFonts w:hint="eastAsia" w:asciiTheme="minorEastAsia" w:hAnsiTheme="minorEastAsia" w:cstheme="minorEastAsia"/>
          <w:w w:val="100"/>
          <w:sz w:val="28"/>
          <w:szCs w:val="28"/>
        </w:rPr>
        <w:t>招标公告在</w:t>
      </w:r>
      <w:r>
        <w:rPr>
          <w:rFonts w:hint="eastAsia" w:asciiTheme="minorEastAsia" w:hAnsiTheme="minorEastAsia" w:cstheme="minorEastAsia"/>
          <w:w w:val="100"/>
          <w:sz w:val="28"/>
          <w:szCs w:val="28"/>
          <w:lang w:eastAsia="zh-CN"/>
        </w:rPr>
        <w:t>岳阳观盛投资发展有限公司</w:t>
      </w:r>
      <w:r>
        <w:rPr>
          <w:rFonts w:hint="eastAsia" w:asciiTheme="minorEastAsia" w:hAnsiTheme="minorEastAsia" w:cstheme="minorEastAsia"/>
          <w:w w:val="100"/>
          <w:sz w:val="28"/>
          <w:szCs w:val="28"/>
        </w:rPr>
        <w:t>官网（http://www.yyguansheng.com/）发布。</w:t>
      </w:r>
    </w:p>
    <w:p w14:paraId="613FB6CE">
      <w:pPr>
        <w:pStyle w:val="3"/>
        <w:numPr>
          <w:ilvl w:val="0"/>
          <w:numId w:val="0"/>
        </w:numPr>
        <w:adjustRightInd w:val="0"/>
        <w:snapToGrid w:val="0"/>
        <w:spacing w:line="360" w:lineRule="auto"/>
        <w:rPr>
          <w:rFonts w:asciiTheme="minorEastAsia" w:hAnsiTheme="minorEastAsia" w:cstheme="minorEastAsia"/>
          <w:b/>
          <w:w w:val="10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w w:val="100"/>
          <w:kern w:val="2"/>
          <w:sz w:val="28"/>
          <w:szCs w:val="28"/>
          <w:lang w:val="en-US" w:eastAsia="zh-CN" w:bidi="ar-SA"/>
        </w:rPr>
        <w:t>八、</w:t>
      </w:r>
      <w:r>
        <w:rPr>
          <w:rFonts w:hint="eastAsia" w:asciiTheme="minorEastAsia" w:hAnsiTheme="minorEastAsia" w:cstheme="minorEastAsia"/>
          <w:b/>
          <w:w w:val="100"/>
          <w:sz w:val="28"/>
          <w:szCs w:val="28"/>
          <w:lang w:val="en-US" w:eastAsia="zh-CN"/>
        </w:rPr>
        <w:t>评标小组</w:t>
      </w:r>
    </w:p>
    <w:p w14:paraId="05B020D0">
      <w:pPr>
        <w:adjustRightInd w:val="0"/>
        <w:snapToGrid w:val="0"/>
        <w:spacing w:line="360" w:lineRule="auto"/>
        <w:ind w:firstLine="560" w:firstLineChars="200"/>
        <w:rPr>
          <w:rFonts w:asciiTheme="minorEastAsia" w:hAnsiTheme="minorEastAsia" w:cstheme="minorEastAsia"/>
          <w:w w:val="100"/>
          <w:sz w:val="28"/>
          <w:szCs w:val="28"/>
        </w:rPr>
      </w:pPr>
      <w:r>
        <w:rPr>
          <w:rFonts w:hint="eastAsia" w:asciiTheme="minorEastAsia" w:hAnsiTheme="minorEastAsia" w:cstheme="minorEastAsia"/>
          <w:w w:val="100"/>
          <w:sz w:val="28"/>
          <w:szCs w:val="28"/>
        </w:rPr>
        <w:t>本次招标比选过程</w:t>
      </w:r>
      <w:r>
        <w:rPr>
          <w:rFonts w:hint="eastAsia" w:asciiTheme="minorEastAsia" w:hAnsiTheme="minorEastAsia" w:cstheme="minorEastAsia"/>
          <w:w w:val="100"/>
          <w:sz w:val="28"/>
          <w:szCs w:val="28"/>
          <w:lang w:val="en-US" w:eastAsia="zh-CN"/>
        </w:rPr>
        <w:t>由我司自行组织，评标小组成员3名（包含项目责任人2名、造价人员1名）</w:t>
      </w:r>
      <w:r>
        <w:rPr>
          <w:rFonts w:hint="eastAsia" w:asciiTheme="minorEastAsia" w:hAnsiTheme="minorEastAsia" w:cstheme="minorEastAsia"/>
          <w:w w:val="100"/>
          <w:sz w:val="28"/>
          <w:szCs w:val="28"/>
        </w:rPr>
        <w:t>。</w:t>
      </w:r>
    </w:p>
    <w:p w14:paraId="559F60BD">
      <w:pPr>
        <w:pStyle w:val="3"/>
        <w:numPr>
          <w:ilvl w:val="0"/>
          <w:numId w:val="0"/>
        </w:numPr>
        <w:adjustRightInd w:val="0"/>
        <w:snapToGrid w:val="0"/>
        <w:spacing w:line="360" w:lineRule="auto"/>
        <w:rPr>
          <w:rFonts w:asciiTheme="minorEastAsia" w:hAnsiTheme="minorEastAsia" w:cstheme="minorEastAsia"/>
          <w:b/>
          <w:w w:val="10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w w:val="100"/>
          <w:kern w:val="2"/>
          <w:sz w:val="28"/>
          <w:szCs w:val="28"/>
          <w:lang w:val="en-US" w:eastAsia="zh-CN" w:bidi="ar-SA"/>
        </w:rPr>
        <w:t>九、</w:t>
      </w:r>
      <w:r>
        <w:rPr>
          <w:rFonts w:hint="eastAsia" w:asciiTheme="minorEastAsia" w:hAnsiTheme="minorEastAsia" w:cstheme="minorEastAsia"/>
          <w:b/>
          <w:w w:val="100"/>
          <w:sz w:val="28"/>
          <w:szCs w:val="28"/>
        </w:rPr>
        <w:t>其它</w:t>
      </w:r>
    </w:p>
    <w:p w14:paraId="2D3DB803">
      <w:pPr>
        <w:pStyle w:val="3"/>
        <w:adjustRightInd w:val="0"/>
        <w:snapToGrid w:val="0"/>
        <w:spacing w:line="360" w:lineRule="auto"/>
        <w:ind w:firstLine="560" w:firstLineChars="200"/>
        <w:rPr>
          <w:rFonts w:hint="eastAsia" w:asciiTheme="minorEastAsia" w:hAnsiTheme="minorEastAsia" w:eastAsiaTheme="minorEastAsia" w:cstheme="minorEastAsia"/>
          <w:w w:val="100"/>
          <w:sz w:val="28"/>
          <w:szCs w:val="28"/>
          <w:lang w:eastAsia="zh-CN"/>
        </w:rPr>
      </w:pPr>
      <w:r>
        <w:rPr>
          <w:rFonts w:hint="eastAsia" w:asciiTheme="minorEastAsia" w:hAnsiTheme="minorEastAsia" w:cstheme="minorEastAsia"/>
          <w:w w:val="100"/>
          <w:sz w:val="28"/>
          <w:szCs w:val="28"/>
        </w:rPr>
        <w:t>中标单位须遵守我司相关管理制度，中标后一周内与我公司签订合同，如中标人违反我公司相关规定，将列入黑名单，5年内不允许再参与本司业务，并按我司制度进行相应</w:t>
      </w:r>
      <w:r>
        <w:rPr>
          <w:rFonts w:hint="eastAsia" w:asciiTheme="minorEastAsia" w:hAnsiTheme="minorEastAsia" w:cstheme="minorEastAsia"/>
          <w:w w:val="100"/>
          <w:sz w:val="28"/>
          <w:szCs w:val="28"/>
          <w:lang w:val="en-US" w:eastAsia="zh-CN"/>
        </w:rPr>
        <w:t>处理</w:t>
      </w:r>
      <w:r>
        <w:rPr>
          <w:rFonts w:hint="eastAsia" w:asciiTheme="minorEastAsia" w:hAnsiTheme="minorEastAsia" w:cstheme="minorEastAsia"/>
          <w:w w:val="100"/>
          <w:sz w:val="28"/>
          <w:szCs w:val="28"/>
        </w:rPr>
        <w:t>。</w:t>
      </w:r>
    </w:p>
    <w:p w14:paraId="1CF0C11D">
      <w:pPr>
        <w:pStyle w:val="3"/>
        <w:numPr>
          <w:ilvl w:val="0"/>
          <w:numId w:val="0"/>
        </w:numPr>
        <w:adjustRightInd w:val="0"/>
        <w:snapToGrid w:val="0"/>
        <w:spacing w:line="360" w:lineRule="auto"/>
        <w:rPr>
          <w:rFonts w:asciiTheme="minorEastAsia" w:hAnsiTheme="minorEastAsia" w:cstheme="minorEastAsia"/>
          <w:b/>
          <w:w w:val="10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w w:val="100"/>
          <w:kern w:val="2"/>
          <w:sz w:val="28"/>
          <w:szCs w:val="28"/>
          <w:lang w:val="en-US" w:eastAsia="zh-CN" w:bidi="ar-SA"/>
        </w:rPr>
        <w:t>十、</w:t>
      </w:r>
      <w:r>
        <w:rPr>
          <w:rFonts w:hint="eastAsia" w:asciiTheme="minorEastAsia" w:hAnsiTheme="minorEastAsia" w:cstheme="minorEastAsia"/>
          <w:b/>
          <w:w w:val="100"/>
          <w:sz w:val="28"/>
          <w:szCs w:val="28"/>
        </w:rPr>
        <w:t>联系方式</w:t>
      </w:r>
    </w:p>
    <w:p w14:paraId="562846F8">
      <w:pPr>
        <w:pStyle w:val="3"/>
        <w:adjustRightInd w:val="0"/>
        <w:snapToGrid w:val="0"/>
        <w:spacing w:line="360" w:lineRule="auto"/>
        <w:rPr>
          <w:rFonts w:hint="default" w:asciiTheme="minorEastAsia" w:hAnsiTheme="minorEastAsia" w:cstheme="minorEastAsia"/>
          <w:w w:val="100"/>
          <w:sz w:val="28"/>
          <w:szCs w:val="28"/>
          <w:u w:val="none"/>
          <w:lang w:val="en-US" w:eastAsia="zh-CN"/>
        </w:rPr>
      </w:pPr>
      <w:r>
        <w:rPr>
          <w:rFonts w:hint="eastAsia" w:asciiTheme="minorEastAsia" w:hAnsiTheme="minorEastAsia" w:cstheme="minorEastAsia"/>
          <w:w w:val="100"/>
          <w:sz w:val="28"/>
          <w:szCs w:val="28"/>
        </w:rPr>
        <w:t>招 标 人：</w:t>
      </w:r>
      <w:r>
        <w:rPr>
          <w:rFonts w:hint="eastAsia" w:asciiTheme="minorEastAsia" w:hAnsiTheme="minorEastAsia" w:cstheme="minorEastAsia"/>
          <w:w w:val="100"/>
          <w:sz w:val="28"/>
          <w:szCs w:val="28"/>
          <w:u w:val="none"/>
        </w:rPr>
        <w:t xml:space="preserve"> </w:t>
      </w:r>
      <w:r>
        <w:rPr>
          <w:rFonts w:hint="eastAsia" w:asciiTheme="minorEastAsia" w:hAnsiTheme="minorEastAsia" w:cstheme="minorEastAsia"/>
          <w:w w:val="100"/>
          <w:sz w:val="28"/>
          <w:szCs w:val="28"/>
          <w:u w:val="none"/>
          <w:lang w:val="en-US" w:eastAsia="zh-CN"/>
        </w:rPr>
        <w:t>岳阳鸿盛建设有限公司</w:t>
      </w:r>
    </w:p>
    <w:p w14:paraId="2867BA64">
      <w:pPr>
        <w:pStyle w:val="3"/>
        <w:adjustRightInd w:val="0"/>
        <w:snapToGrid w:val="0"/>
        <w:spacing w:line="360" w:lineRule="auto"/>
        <w:rPr>
          <w:rFonts w:hint="default" w:asciiTheme="minorEastAsia" w:hAnsiTheme="minorEastAsia" w:cstheme="minorEastAsia"/>
          <w:w w:val="10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w w:val="100"/>
          <w:sz w:val="28"/>
          <w:szCs w:val="28"/>
        </w:rPr>
        <w:t>地    址： 湖南城陵矶临港新区</w:t>
      </w:r>
      <w:r>
        <w:rPr>
          <w:rFonts w:hint="eastAsia" w:asciiTheme="minorEastAsia" w:hAnsiTheme="minorEastAsia" w:cstheme="minorEastAsia"/>
          <w:w w:val="100"/>
          <w:sz w:val="28"/>
          <w:szCs w:val="28"/>
          <w:lang w:val="en-US" w:eastAsia="zh-CN"/>
        </w:rPr>
        <w:t>云港路199号观盛公司401室</w:t>
      </w:r>
    </w:p>
    <w:p w14:paraId="13650839">
      <w:pPr>
        <w:pStyle w:val="3"/>
        <w:adjustRightInd w:val="0"/>
        <w:snapToGrid w:val="0"/>
        <w:spacing w:line="360" w:lineRule="auto"/>
        <w:rPr>
          <w:rFonts w:asciiTheme="minorEastAsia" w:hAnsiTheme="minorEastAsia" w:cstheme="minorEastAsia"/>
          <w:w w:val="100"/>
          <w:sz w:val="28"/>
          <w:szCs w:val="28"/>
        </w:rPr>
      </w:pPr>
      <w:r>
        <w:rPr>
          <w:rFonts w:hint="eastAsia" w:asciiTheme="minorEastAsia" w:hAnsiTheme="minorEastAsia" w:cstheme="minorEastAsia"/>
          <w:w w:val="100"/>
          <w:sz w:val="28"/>
          <w:szCs w:val="28"/>
        </w:rPr>
        <w:t xml:space="preserve">联 系 人： </w:t>
      </w:r>
      <w:r>
        <w:rPr>
          <w:rFonts w:hint="eastAsia" w:asciiTheme="minorEastAsia" w:hAnsiTheme="minorEastAsia" w:cstheme="minorEastAsia"/>
          <w:w w:val="100"/>
          <w:sz w:val="28"/>
          <w:szCs w:val="28"/>
          <w:u w:val="single"/>
          <w:lang w:val="en-US" w:eastAsia="zh-CN"/>
        </w:rPr>
        <w:t xml:space="preserve"> 杨女士 </w:t>
      </w:r>
      <w:r>
        <w:rPr>
          <w:rFonts w:hint="eastAsia" w:asciiTheme="minorEastAsia" w:hAnsiTheme="minorEastAsia" w:cstheme="minorEastAsia"/>
          <w:w w:val="100"/>
          <w:sz w:val="28"/>
          <w:szCs w:val="28"/>
        </w:rPr>
        <w:t xml:space="preserve">  </w:t>
      </w:r>
    </w:p>
    <w:p w14:paraId="487841D6">
      <w:pPr>
        <w:pStyle w:val="3"/>
        <w:adjustRightInd w:val="0"/>
        <w:snapToGrid w:val="0"/>
        <w:spacing w:line="360" w:lineRule="auto"/>
        <w:rPr>
          <w:rFonts w:asciiTheme="minorEastAsia" w:hAnsiTheme="minorEastAsia" w:cstheme="minorEastAsia"/>
          <w:w w:val="100"/>
          <w:sz w:val="28"/>
          <w:szCs w:val="28"/>
        </w:rPr>
      </w:pPr>
      <w:r>
        <w:rPr>
          <w:rFonts w:hint="eastAsia" w:asciiTheme="minorEastAsia" w:hAnsiTheme="minorEastAsia" w:cstheme="minorEastAsia"/>
          <w:w w:val="100"/>
          <w:sz w:val="28"/>
          <w:szCs w:val="28"/>
        </w:rPr>
        <w:t xml:space="preserve">电    话： </w:t>
      </w:r>
      <w:r>
        <w:rPr>
          <w:rFonts w:hint="eastAsia" w:asciiTheme="minorEastAsia" w:hAnsiTheme="minorEastAsia" w:cstheme="minorEastAsia"/>
          <w:w w:val="100"/>
          <w:sz w:val="28"/>
          <w:szCs w:val="28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w w:val="100"/>
          <w:sz w:val="28"/>
          <w:szCs w:val="28"/>
          <w:u w:val="single"/>
          <w:lang w:val="en-US" w:eastAsia="zh-CN"/>
        </w:rPr>
        <w:t>15173005221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</w:t>
      </w:r>
      <w:r>
        <w:rPr>
          <w:rFonts w:hint="eastAsia" w:asciiTheme="minorEastAsia" w:hAnsiTheme="minorEastAsia" w:cstheme="minorEastAsia"/>
          <w:w w:val="100"/>
          <w:sz w:val="28"/>
          <w:szCs w:val="28"/>
        </w:rPr>
        <w:t xml:space="preserve"> </w:t>
      </w:r>
    </w:p>
    <w:p w14:paraId="4DC0E0F3">
      <w:pPr>
        <w:pStyle w:val="3"/>
        <w:adjustRightInd w:val="0"/>
        <w:snapToGrid w:val="0"/>
        <w:spacing w:line="360" w:lineRule="auto"/>
        <w:rPr>
          <w:rFonts w:asciiTheme="minorEastAsia" w:hAnsiTheme="minorEastAsia" w:cstheme="minorEastAsia"/>
          <w:sz w:val="32"/>
          <w:szCs w:val="32"/>
        </w:rPr>
      </w:pPr>
      <w:r>
        <w:rPr>
          <w:rFonts w:hint="eastAsia" w:asciiTheme="minorEastAsia" w:hAnsiTheme="minorEastAsia" w:cstheme="minorEastAsia"/>
          <w:w w:val="100"/>
          <w:sz w:val="28"/>
          <w:szCs w:val="28"/>
        </w:rPr>
        <w:t xml:space="preserve">邮    箱： </w:t>
      </w:r>
      <w:r>
        <w:rPr>
          <w:rFonts w:hint="eastAsia" w:asciiTheme="minorEastAsia" w:hAnsiTheme="minorEastAsia" w:cstheme="minorEastAsia"/>
          <w:w w:val="100"/>
          <w:sz w:val="28"/>
          <w:szCs w:val="28"/>
          <w:u w:val="single"/>
          <w:lang w:val="en-US" w:eastAsia="zh-CN"/>
        </w:rPr>
        <w:t xml:space="preserve"> 1149040117@qq</w:t>
      </w:r>
      <w:r>
        <w:rPr>
          <w:rFonts w:asciiTheme="minorEastAsia" w:hAnsiTheme="minorEastAsia" w:cstheme="minorEastAsia"/>
          <w:sz w:val="28"/>
          <w:szCs w:val="28"/>
          <w:u w:val="single"/>
        </w:rPr>
        <w:t>.com</w:t>
      </w:r>
    </w:p>
    <w:p w14:paraId="7F478F0D"/>
    <w:p w14:paraId="24F05BC9"/>
    <w:p w14:paraId="6516177A"/>
    <w:p w14:paraId="73971E4C"/>
    <w:p w14:paraId="1CC246BC"/>
    <w:p w14:paraId="35F65E42"/>
    <w:p w14:paraId="6C624FAD"/>
    <w:p w14:paraId="33845E6E"/>
    <w:p w14:paraId="4F117E37"/>
    <w:p w14:paraId="48A002B8"/>
    <w:p w14:paraId="063CD14F"/>
    <w:p w14:paraId="403610E0"/>
    <w:p w14:paraId="44D44080"/>
    <w:p w14:paraId="6639EE97"/>
    <w:p w14:paraId="3ABF3D6A"/>
    <w:p w14:paraId="6C50D942"/>
    <w:p w14:paraId="1F4987E0"/>
    <w:p w14:paraId="2274ED34"/>
    <w:p w14:paraId="5AAC248B"/>
    <w:p w14:paraId="02BBF218"/>
    <w:p w14:paraId="1CB20497"/>
    <w:p w14:paraId="3FFC3FEA"/>
    <w:p w14:paraId="0690BE7E"/>
    <w:p w14:paraId="7A2CF175"/>
    <w:p w14:paraId="53501A00"/>
    <w:p w14:paraId="3B315CB9"/>
    <w:p w14:paraId="5C4A25DA"/>
    <w:p w14:paraId="6EA7A3B5"/>
    <w:p w14:paraId="798049B7"/>
    <w:p w14:paraId="131BABB0"/>
    <w:p w14:paraId="024E0C57"/>
    <w:p w14:paraId="1DDE9D3C">
      <w:r>
        <w:drawing>
          <wp:inline distT="0" distB="0" distL="114300" distR="114300">
            <wp:extent cx="5870575" cy="8211185"/>
            <wp:effectExtent l="0" t="0" r="15875" b="184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70575" cy="8211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9610EE"/>
    <w:p w14:paraId="0D743F84"/>
    <w:p w14:paraId="0F98FACE">
      <w:r>
        <w:drawing>
          <wp:inline distT="0" distB="0" distL="114300" distR="114300">
            <wp:extent cx="6071235" cy="8206740"/>
            <wp:effectExtent l="0" t="0" r="5715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71235" cy="820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6A975E"/>
    <w:multiLevelType w:val="singleLevel"/>
    <w:tmpl w:val="3E6A975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3763650"/>
    <w:rsid w:val="48806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keepLines/>
      <w:adjustRightInd w:val="0"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</w:style>
  <w:style w:type="paragraph" w:styleId="4">
    <w:name w:val="Body Text First Indent"/>
    <w:basedOn w:val="3"/>
    <w:qFormat/>
    <w:uiPriority w:val="0"/>
    <w:pPr>
      <w:spacing w:line="360" w:lineRule="auto"/>
      <w:ind w:firstLine="309" w:firstLineChars="100"/>
      <w:outlineLvl w:val="0"/>
    </w:pPr>
    <w:rPr>
      <w:bCs/>
      <w:color w:val="000000"/>
      <w:kern w:val="28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1111</Words>
  <Characters>1244</Characters>
  <Lines>0</Lines>
  <Paragraphs>0</Paragraphs>
  <TotalTime>0</TotalTime>
  <ScaleCrop>false</ScaleCrop>
  <LinksUpToDate>false</LinksUpToDate>
  <CharactersWithSpaces>1293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2024-12-24T05:56:00Z</dcterms:created>
  <dc:creator>Administrator</dc:creator>
  <cp:lastModifiedBy>ㅤ</cp:lastModifiedBy>
  <dcterms:modified xsi:type="dcterms:W3CDTF">2024-12-24T05:57:18Z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427D4175DF724E428D37AEA0D5AB6D8A_12</vt:lpwstr>
  </property>
</Properties>
</file>