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岳阳观盛投资发展有限公司办公家具及会议室音响设备采购项目招标公告</w:t>
      </w:r>
    </w:p>
    <w:p>
      <w:pPr>
        <w:pStyle w:val="2"/>
        <w:ind w:firstLine="0" w:firstLineChars="0"/>
        <w:rPr>
          <w:rFonts w:asciiTheme="minorEastAsia" w:hAnsiTheme="minorEastAsia" w:cstheme="minorEastAsia"/>
          <w:bCs w:val="0"/>
          <w:color w:val="auto"/>
          <w:kern w:val="2"/>
          <w:sz w:val="28"/>
          <w:szCs w:val="28"/>
        </w:rPr>
      </w:pPr>
      <w:r>
        <w:rPr>
          <w:rFonts w:hint="eastAsia"/>
        </w:rPr>
        <w:t xml:space="preserve"> </w:t>
      </w:r>
      <w:r>
        <w:rPr>
          <w:rFonts w:hint="eastAsia" w:asciiTheme="minorEastAsia" w:hAnsiTheme="minorEastAsia" w:cstheme="minorEastAsia"/>
          <w:bCs w:val="0"/>
          <w:color w:val="auto"/>
          <w:kern w:val="2"/>
          <w:sz w:val="28"/>
          <w:szCs w:val="28"/>
        </w:rPr>
        <w:t xml:space="preserve">   </w:t>
      </w:r>
    </w:p>
    <w:p>
      <w:pPr>
        <w:pStyle w:val="2"/>
        <w:ind w:firstLine="560" w:firstLineChars="200"/>
        <w:rPr>
          <w:rFonts w:asciiTheme="minorEastAsia" w:hAnsiTheme="minorEastAsia" w:cstheme="minorEastAsia"/>
          <w:color w:val="auto"/>
          <w:sz w:val="28"/>
          <w:szCs w:val="28"/>
        </w:rPr>
      </w:pP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sz w:val="28"/>
          <w:szCs w:val="28"/>
        </w:rPr>
        <w:t>本次招标金额在国家规定公开招标限额以下，由我司依法依规自行组织，采用简易招标方式确定中标单位。</w:t>
      </w:r>
    </w:p>
    <w:p>
      <w:pPr>
        <w:pStyle w:val="3"/>
        <w:numPr>
          <w:ilvl w:val="0"/>
          <w:numId w:val="1"/>
        </w:numPr>
        <w:adjustRightInd w:val="0"/>
        <w:snapToGrid w:val="0"/>
        <w:spacing w:after="0"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1、项目名称：办公家具及会议室音响设备采购项目</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2、建设地点：岳阳观盛投资发展有限公司大楼</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3、项目基本情况：</w:t>
      </w:r>
    </w:p>
    <w:p>
      <w:pPr>
        <w:adjustRightInd w:val="0"/>
        <w:snapToGrid w:val="0"/>
        <w:spacing w:line="360" w:lineRule="auto"/>
        <w:ind w:firstLine="560" w:firstLineChars="200"/>
        <w:rPr>
          <w:rFonts w:asciiTheme="minorEastAsia" w:hAnsiTheme="minorEastAsia" w:cstheme="minorEastAsia"/>
          <w:sz w:val="28"/>
          <w:szCs w:val="28"/>
          <w:u w:val="single"/>
        </w:rPr>
      </w:pPr>
      <w:r>
        <w:rPr>
          <w:rFonts w:hint="eastAsia" w:asciiTheme="minorEastAsia" w:hAnsiTheme="minorEastAsia" w:cstheme="minorEastAsia"/>
          <w:sz w:val="28"/>
          <w:szCs w:val="28"/>
          <w:u w:val="single"/>
        </w:rPr>
        <w:t xml:space="preserve"> 办公家具及会议室音响设备采购项目</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4、招标控制价：</w:t>
      </w:r>
      <w:r>
        <w:rPr>
          <w:rFonts w:asciiTheme="minorEastAsia" w:hAnsiTheme="minorEastAsia" w:cstheme="minorEastAsia"/>
          <w:sz w:val="28"/>
          <w:szCs w:val="28"/>
          <w:u w:val="single"/>
        </w:rPr>
        <w:t>894718.38元</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5、设计时间要求：见发包人要求；</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6、招标范围：详见发包人核发资料</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7、质量要求：</w:t>
      </w:r>
      <w:r>
        <w:rPr>
          <w:rFonts w:hint="eastAsia" w:asciiTheme="minorEastAsia" w:hAnsiTheme="minorEastAsia" w:cstheme="minorEastAsia"/>
          <w:sz w:val="28"/>
          <w:szCs w:val="28"/>
          <w:u w:val="single"/>
        </w:rPr>
        <w:t>符合发包人要求</w:t>
      </w:r>
    </w:p>
    <w:p>
      <w:pPr>
        <w:numPr>
          <w:ilvl w:val="0"/>
          <w:numId w:val="1"/>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1、具有独立法人资格并依法取得企业营业执照，营业执照处于有效期；分支机构的需总公司具有独立法人资格并依法取得企业营业执照，营业执照处于有效期；；</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2</w:t>
      </w:r>
      <w:r>
        <w:rPr>
          <w:rFonts w:hint="eastAsia" w:asciiTheme="minorEastAsia" w:hAnsiTheme="minorEastAsia" w:cstheme="minorEastAsia"/>
          <w:sz w:val="28"/>
          <w:szCs w:val="28"/>
        </w:rPr>
        <w:t>、无不良信用记录，提供在“信用中国”的查询复印件加盖公章。</w:t>
      </w:r>
    </w:p>
    <w:p>
      <w:pPr>
        <w:pStyle w:val="3"/>
        <w:numPr>
          <w:ilvl w:val="0"/>
          <w:numId w:val="1"/>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sz w:val="28"/>
          <w:szCs w:val="28"/>
        </w:rPr>
        <w:t xml:space="preserve">    开标时现场核验，提供授权委托书、营业执照、资质证书、“信用中国”的查询报告（以上复印件加盖公章）。</w:t>
      </w:r>
    </w:p>
    <w:p>
      <w:pPr>
        <w:pStyle w:val="3"/>
        <w:numPr>
          <w:ilvl w:val="0"/>
          <w:numId w:val="1"/>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color w:val="FF0000"/>
          <w:sz w:val="28"/>
          <w:szCs w:val="28"/>
        </w:rPr>
      </w:pPr>
      <w:r>
        <w:rPr>
          <w:rFonts w:hint="eastAsia" w:asciiTheme="minorEastAsia" w:hAnsiTheme="minorEastAsia" w:cstheme="minorEastAsia"/>
          <w:sz w:val="28"/>
          <w:szCs w:val="28"/>
        </w:rPr>
        <w:t>本次招标采用“最低价法”评标。参与本项目的投标者即视为接受本项目上限控制价规定，在该控制价基础上投标单位报价最低者确定为中标单位。</w:t>
      </w:r>
    </w:p>
    <w:p>
      <w:pPr>
        <w:pStyle w:val="3"/>
        <w:numPr>
          <w:ilvl w:val="0"/>
          <w:numId w:val="1"/>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投标文件须包含授权委托书及身份证明、营业执照、资质证书、“信用中国”的查询报告、投标清单（以上复印件须加盖公章），投标文件递交的截止时间为</w:t>
      </w:r>
      <w:r>
        <w:rPr>
          <w:rFonts w:hint="eastAsia" w:asciiTheme="minorEastAsia" w:hAnsiTheme="minorEastAsia" w:cstheme="minorEastAsia"/>
          <w:sz w:val="28"/>
          <w:szCs w:val="28"/>
          <w:u w:val="single"/>
        </w:rPr>
        <w:t>2024年1月</w:t>
      </w:r>
      <w:r>
        <w:rPr>
          <w:rFonts w:hint="eastAsia" w:asciiTheme="minorEastAsia" w:hAnsiTheme="minorEastAsia" w:cstheme="minorEastAsia"/>
          <w:sz w:val="28"/>
          <w:szCs w:val="28"/>
          <w:u w:val="single"/>
          <w:lang w:eastAsia="zh-CN"/>
        </w:rPr>
        <w:t>29</w:t>
      </w:r>
      <w:r>
        <w:rPr>
          <w:rFonts w:hint="eastAsia" w:asciiTheme="minorEastAsia" w:hAnsiTheme="minorEastAsia" w:cstheme="minorEastAsia"/>
          <w:sz w:val="28"/>
          <w:szCs w:val="28"/>
          <w:u w:val="single"/>
        </w:rPr>
        <w:t xml:space="preserve"> 日上午10时00分</w:t>
      </w:r>
      <w:r>
        <w:rPr>
          <w:rFonts w:hint="eastAsia" w:asciiTheme="minorEastAsia" w:hAnsiTheme="minorEastAsia" w:cstheme="minorEastAsia"/>
          <w:sz w:val="28"/>
          <w:szCs w:val="28"/>
        </w:rPr>
        <w:t>，开标地点为岳阳观盛投资发展有限公司5楼会议室。</w:t>
      </w:r>
    </w:p>
    <w:p>
      <w:pPr>
        <w:pStyle w:val="3"/>
        <w:numPr>
          <w:ilvl w:val="0"/>
          <w:numId w:val="1"/>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招标公告在岳阳观盛投资发展有限公司官网（http://www.yyguansheng.com/）发布。</w:t>
      </w:r>
    </w:p>
    <w:p>
      <w:pPr>
        <w:pStyle w:val="3"/>
        <w:numPr>
          <w:ilvl w:val="0"/>
          <w:numId w:val="1"/>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本次询价比选过程由我公司综合事务部门进行监督。</w:t>
      </w:r>
    </w:p>
    <w:p>
      <w:pPr>
        <w:pStyle w:val="3"/>
        <w:numPr>
          <w:ilvl w:val="0"/>
          <w:numId w:val="1"/>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中标单位须遵守我司相关管理制度，中标后一周内与我公司签订合同，如中标人违反我公司相关规定，将列入黑名单，5年内不允许再参与本司业务。</w:t>
      </w:r>
    </w:p>
    <w:p>
      <w:pPr>
        <w:pStyle w:val="3"/>
        <w:numPr>
          <w:ilvl w:val="0"/>
          <w:numId w:val="1"/>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岳阳观盛投资发展有限公司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 岳阳观盛投资发展有限公司5楼会议室</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rPr>
        <w:t xml:space="preserve">      朴亮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w:t>
      </w:r>
      <w:r>
        <w:rPr>
          <w:rFonts w:hint="eastAsia" w:asciiTheme="minorEastAsia" w:hAnsiTheme="minorEastAsia" w:cstheme="minorEastAsia"/>
          <w:sz w:val="28"/>
          <w:szCs w:val="28"/>
          <w:u w:val="single"/>
        </w:rPr>
        <w:t xml:space="preserve">   18073085007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邮    箱： funny@yyguansheng.com </w:t>
      </w:r>
    </w:p>
    <w:p>
      <w:pPr>
        <w:widowControl/>
        <w:jc w:val="center"/>
        <w:outlineLvl w:val="0"/>
        <w:rPr>
          <w:rFonts w:asciiTheme="minorEastAsia" w:hAnsiTheme="minorEastAsia" w:cstheme="minorEastAsia"/>
          <w:b/>
          <w:sz w:val="36"/>
          <w:szCs w:val="36"/>
        </w:rPr>
      </w:pPr>
      <w:bookmarkStart w:id="0" w:name="_Toc5650"/>
      <w:bookmarkStart w:id="1" w:name="_Toc6728"/>
      <w:bookmarkStart w:id="2" w:name="_Toc1533"/>
    </w:p>
    <w:p>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第二章  投标人须知</w:t>
      </w:r>
      <w:bookmarkEnd w:id="0"/>
      <w:bookmarkEnd w:id="1"/>
      <w:bookmarkEnd w:id="2"/>
    </w:p>
    <w:p>
      <w:pPr>
        <w:rPr>
          <w:rFonts w:asciiTheme="minorEastAsia" w:hAnsiTheme="minorEastAsia" w:cstheme="minorEastAsia"/>
        </w:rPr>
      </w:pPr>
    </w:p>
    <w:tbl>
      <w:tblPr>
        <w:tblStyle w:val="10"/>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70"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6096"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70"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6096"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70"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6096"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 xml:space="preserve">2024年 1月 </w:t>
            </w:r>
            <w:r>
              <w:rPr>
                <w:rFonts w:hint="eastAsia" w:asciiTheme="minorEastAsia" w:hAnsiTheme="minorEastAsia" w:cstheme="minorEastAsia"/>
                <w:szCs w:val="21"/>
                <w:u w:val="single"/>
                <w:lang w:eastAsia="zh-CN"/>
              </w:rPr>
              <w:t>29</w:t>
            </w:r>
            <w:r>
              <w:rPr>
                <w:rFonts w:hint="eastAsia" w:asciiTheme="minorEastAsia" w:hAnsiTheme="minorEastAsia" w:cstheme="minorEastAsia"/>
                <w:szCs w:val="21"/>
                <w:u w:val="single"/>
              </w:rPr>
              <w:t xml:space="preserve"> 日9时30分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rPr>
              <w:t>2024</w:t>
            </w:r>
            <w:r>
              <w:rPr>
                <w:rFonts w:hint="eastAsia" w:asciiTheme="minorEastAsia" w:hAnsiTheme="minorEastAsia" w:cstheme="minorEastAsia"/>
                <w:szCs w:val="21"/>
              </w:rPr>
              <w:t>年</w:t>
            </w:r>
            <w:r>
              <w:rPr>
                <w:rFonts w:hint="eastAsia" w:asciiTheme="minorEastAsia" w:hAnsiTheme="minorEastAsia" w:cstheme="minorEastAsia"/>
                <w:szCs w:val="21"/>
                <w:u w:val="single"/>
              </w:rPr>
              <w:t>1</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eastAsia="zh-CN"/>
              </w:rPr>
              <w:t>29</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日9时30分。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同投标截止时间，开标及投标文件递交地点。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在岳阳观盛投资发展有限公司官网上发布。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评标委员会由招标人综合事务部门组成，并接受有效投标人现场监督，当场唱标登记。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6096" w:type="dxa"/>
            <w:noWrap/>
            <w:vAlign w:val="center"/>
          </w:tcPr>
          <w:p>
            <w:pPr>
              <w:pStyle w:val="19"/>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pPr>
              <w:pStyle w:val="19"/>
              <w:spacing w:line="320" w:lineRule="exact"/>
              <w:rPr>
                <w:rFonts w:asciiTheme="minorEastAsia" w:hAnsiTheme="minorEastAsia" w:cstheme="minorEastAsia"/>
                <w:strike/>
                <w:color w:val="FF0000"/>
              </w:rPr>
            </w:pPr>
            <w:bookmarkStart w:id="3" w:name="_Hlk67243980"/>
            <w:r>
              <w:rPr>
                <w:rFonts w:hint="eastAsia" w:asciiTheme="minorEastAsia" w:hAnsiTheme="minorEastAsia" w:cstheme="minorEastAsia"/>
              </w:rPr>
              <w:t>因投标人恶意低价中标，招标人有权要求投标人按中标价包干完成招标中所有内容，否则，招标人有权取消本次招标并重新选取中标单位。</w:t>
            </w:r>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6096"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中标候选人在招标人官网公示，公示期不少于3个工作日。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6096"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20</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6096"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widowControl/>
        <w:jc w:val="left"/>
        <w:rPr>
          <w:rFonts w:asciiTheme="minorEastAsia" w:hAnsiTheme="minorEastAsia" w:cstheme="minorEastAsia"/>
          <w:sz w:val="32"/>
          <w:szCs w:val="32"/>
        </w:rPr>
      </w:pPr>
      <w:r>
        <w:rPr>
          <w:rFonts w:hint="eastAsia" w:asciiTheme="minorEastAsia" w:hAnsiTheme="minorEastAsia" w:cstheme="minorEastAsia"/>
          <w:sz w:val="32"/>
          <w:szCs w:val="32"/>
        </w:rPr>
        <w:br w:type="page"/>
      </w:r>
    </w:p>
    <w:p>
      <w:pPr>
        <w:pStyle w:val="2"/>
        <w:ind w:firstLine="320"/>
        <w:rPr>
          <w:rFonts w:asciiTheme="minorEastAsia" w:hAnsiTheme="minorEastAsia" w:cstheme="minorEastAsia"/>
          <w:sz w:val="32"/>
          <w:szCs w:val="32"/>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hAnsi="宋体" w:cs="宋体"/>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Pr>
        <w:adjustRightInd w:val="0"/>
        <w:snapToGrid w:val="0"/>
        <w:spacing w:line="360" w:lineRule="auto"/>
        <w:jc w:val="center"/>
        <w:outlineLvl w:val="0"/>
        <w:rPr>
          <w:rFonts w:ascii="黑体" w:eastAsia="黑体"/>
          <w:sz w:val="32"/>
          <w:szCs w:val="32"/>
        </w:rPr>
      </w:pPr>
    </w:p>
    <w:p>
      <w:pPr>
        <w:adjustRightInd w:val="0"/>
        <w:snapToGrid w:val="0"/>
        <w:spacing w:line="360" w:lineRule="auto"/>
        <w:jc w:val="center"/>
        <w:outlineLvl w:val="0"/>
        <w:rPr>
          <w:rFonts w:ascii="黑体" w:eastAsia="黑体"/>
          <w:sz w:val="32"/>
          <w:szCs w:val="32"/>
        </w:rPr>
      </w:pPr>
    </w:p>
    <w:p>
      <w:pPr>
        <w:adjustRightInd w:val="0"/>
        <w:snapToGrid w:val="0"/>
        <w:spacing w:line="360" w:lineRule="auto"/>
        <w:jc w:val="center"/>
        <w:outlineLvl w:val="0"/>
        <w:rPr>
          <w:rFonts w:ascii="黑体" w:eastAsia="黑体"/>
          <w:sz w:val="32"/>
          <w:szCs w:val="32"/>
        </w:rPr>
      </w:pPr>
    </w:p>
    <w:p>
      <w:pPr>
        <w:adjustRightInd w:val="0"/>
        <w:snapToGrid w:val="0"/>
        <w:spacing w:line="360" w:lineRule="auto"/>
        <w:jc w:val="center"/>
        <w:outlineLvl w:val="0"/>
        <w:rPr>
          <w:rFonts w:ascii="黑体" w:eastAsia="黑体"/>
          <w:sz w:val="32"/>
          <w:szCs w:val="32"/>
        </w:rPr>
      </w:pPr>
    </w:p>
    <w:p>
      <w:pPr>
        <w:adjustRightInd w:val="0"/>
        <w:snapToGrid w:val="0"/>
        <w:spacing w:line="360" w:lineRule="auto"/>
        <w:jc w:val="center"/>
        <w:outlineLvl w:val="0"/>
        <w:rPr>
          <w:rFonts w:ascii="黑体" w:eastAsia="黑体"/>
          <w:sz w:val="32"/>
          <w:szCs w:val="32"/>
        </w:rPr>
      </w:pPr>
      <w:r>
        <w:rPr>
          <w:rFonts w:hint="eastAsia" w:ascii="黑体" w:eastAsia="黑体"/>
          <w:sz w:val="32"/>
          <w:szCs w:val="32"/>
        </w:rPr>
        <w:t>一、</w:t>
      </w:r>
      <w:r>
        <w:rPr>
          <w:rFonts w:hint="eastAsia" w:ascii="黑体" w:hAnsi="宋体" w:eastAsia="黑体"/>
          <w:sz w:val="32"/>
          <w:szCs w:val="32"/>
        </w:rPr>
        <w:t>投标书</w:t>
      </w:r>
    </w:p>
    <w:p>
      <w:pPr>
        <w:adjustRightInd w:val="0"/>
        <w:snapToGrid w:val="0"/>
        <w:spacing w:line="360" w:lineRule="auto"/>
        <w:rPr>
          <w:rFonts w:ascii="仿宋_GB2312" w:hAnsi="宋体" w:eastAsia="仿宋_GB2312"/>
          <w:sz w:val="24"/>
        </w:rPr>
      </w:pP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项目名称)的招标文件（招标编号：</w:t>
      </w:r>
      <w:r>
        <w:rPr>
          <w:rFonts w:hint="eastAsia" w:ascii="宋体" w:hAnsi="宋体" w:eastAsia="宋体" w:cs="宋体"/>
          <w:sz w:val="28"/>
          <w:szCs w:val="28"/>
          <w:u w:val="single"/>
        </w:rPr>
        <w:t xml:space="preserve">           </w:t>
      </w:r>
      <w:r>
        <w:rPr>
          <w:rFonts w:hint="eastAsia" w:ascii="宋体" w:hAnsi="宋体" w:eastAsia="宋体" w:cs="宋体"/>
          <w:sz w:val="28"/>
          <w:szCs w:val="28"/>
        </w:rPr>
        <w:t>）的全部内容，知悉参加投标的风险，我方承诺接受招标文件的全部条款且无任何异议。</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5"/>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bookmarkStart w:id="4" w:name="_GoBack"/>
      <w:bookmarkEnd w:id="4"/>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0" w:firstLineChars="200"/>
        <w:rPr>
          <w:rFonts w:ascii="宋体" w:hAnsi="宋体" w:cs="宋体"/>
          <w:b/>
          <w:szCs w:val="21"/>
        </w:rPr>
      </w:pPr>
    </w:p>
    <w:p>
      <w:pPr>
        <w:jc w:val="center"/>
      </w:pPr>
      <w:r>
        <w:rPr>
          <w:rFonts w:hint="eastAsia" w:asciiTheme="minorEastAsia" w:hAnsiTheme="minorEastAsia" w:cstheme="minorEastAsia"/>
          <w:color w:val="000000"/>
          <w:sz w:val="36"/>
        </w:rPr>
        <w:br w:type="page"/>
      </w:r>
      <w:r>
        <w:rPr>
          <w:rFonts w:hint="eastAsia" w:ascii="黑体" w:hAnsi="宋体" w:eastAsia="黑体"/>
          <w:sz w:val="32"/>
          <w:szCs w:val="32"/>
        </w:rPr>
        <w:t>二、报价一览表</w:t>
      </w:r>
    </w:p>
    <w:p>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630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6308"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20"/>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w:t>
      </w:r>
    </w:p>
    <w:p>
      <w:pPr>
        <w:pStyle w:val="3"/>
        <w:adjustRightInd w:val="0"/>
        <w:snapToGrid w:val="0"/>
        <w:spacing w:line="360" w:lineRule="auto"/>
        <w:rPr>
          <w:rFonts w:asciiTheme="minorEastAsia" w:hAnsiTheme="minorEastAsia" w:cstheme="minorEastAsia"/>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k3NzIyMzQyYzAwNTU4ZTI0NDM1N2JlYTI5YjFjM2YifQ=="/>
  </w:docVars>
  <w:rsids>
    <w:rsidRoot w:val="003F4BCE"/>
    <w:rsid w:val="000E4867"/>
    <w:rsid w:val="001E1003"/>
    <w:rsid w:val="002F36FE"/>
    <w:rsid w:val="003726E5"/>
    <w:rsid w:val="003F4BCE"/>
    <w:rsid w:val="0041304F"/>
    <w:rsid w:val="004A2BAF"/>
    <w:rsid w:val="004B0C51"/>
    <w:rsid w:val="00542FAE"/>
    <w:rsid w:val="005652AC"/>
    <w:rsid w:val="00681B52"/>
    <w:rsid w:val="008C2083"/>
    <w:rsid w:val="008F0719"/>
    <w:rsid w:val="009B1F37"/>
    <w:rsid w:val="00A923EF"/>
    <w:rsid w:val="00AC61C3"/>
    <w:rsid w:val="00C2233F"/>
    <w:rsid w:val="00C749E1"/>
    <w:rsid w:val="00C965A4"/>
    <w:rsid w:val="00CF3427"/>
    <w:rsid w:val="00D80C8C"/>
    <w:rsid w:val="00E83417"/>
    <w:rsid w:val="00E86B0B"/>
    <w:rsid w:val="00E97956"/>
    <w:rsid w:val="01D401C3"/>
    <w:rsid w:val="05C91714"/>
    <w:rsid w:val="08B066B4"/>
    <w:rsid w:val="0AE3324D"/>
    <w:rsid w:val="16CE3691"/>
    <w:rsid w:val="19DD7943"/>
    <w:rsid w:val="1CD8507F"/>
    <w:rsid w:val="237971E9"/>
    <w:rsid w:val="24C53DF3"/>
    <w:rsid w:val="278F3C52"/>
    <w:rsid w:val="2D5232F0"/>
    <w:rsid w:val="2EA75BDA"/>
    <w:rsid w:val="33264ABF"/>
    <w:rsid w:val="39BA7139"/>
    <w:rsid w:val="3D135565"/>
    <w:rsid w:val="447A7A7D"/>
    <w:rsid w:val="4CC6640C"/>
    <w:rsid w:val="703D0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Body Text First Indent"/>
    <w:basedOn w:val="3"/>
    <w:link w:val="15"/>
    <w:qFormat/>
    <w:uiPriority w:val="0"/>
    <w:pPr>
      <w:spacing w:after="0" w:line="360" w:lineRule="auto"/>
      <w:ind w:firstLine="309" w:firstLineChars="100"/>
      <w:outlineLvl w:val="0"/>
    </w:pPr>
    <w:rPr>
      <w:bCs/>
      <w:color w:val="000000"/>
      <w:kern w:val="28"/>
      <w:szCs w:val="21"/>
    </w:rPr>
  </w:style>
  <w:style w:type="paragraph" w:styleId="3">
    <w:name w:val="Body Text"/>
    <w:basedOn w:val="1"/>
    <w:link w:val="14"/>
    <w:autoRedefine/>
    <w:unhideWhenUsed/>
    <w:qFormat/>
    <w:uiPriority w:val="0"/>
    <w:pPr>
      <w:spacing w:after="120"/>
    </w:pPr>
  </w:style>
  <w:style w:type="paragraph" w:styleId="4">
    <w:name w:val="Body Text Indent"/>
    <w:basedOn w:val="1"/>
    <w:link w:val="16"/>
    <w:autoRedefine/>
    <w:semiHidden/>
    <w:unhideWhenUsed/>
    <w:qFormat/>
    <w:uiPriority w:val="99"/>
    <w:pPr>
      <w:spacing w:after="120"/>
      <w:ind w:left="420" w:leftChars="200"/>
    </w:pPr>
  </w:style>
  <w:style w:type="paragraph" w:styleId="5">
    <w:name w:val="Plain Text"/>
    <w:basedOn w:val="1"/>
    <w:link w:val="18"/>
    <w:autoRedefine/>
    <w:qFormat/>
    <w:uiPriority w:val="0"/>
    <w:rPr>
      <w:rFonts w:ascii="宋体" w:hAnsi="Courier New" w:eastAsia="仿宋_GB2312" w:cs="Times New Roman"/>
      <w:sz w:val="32"/>
      <w:szCs w:val="20"/>
    </w:rPr>
  </w:style>
  <w:style w:type="paragraph" w:styleId="6">
    <w:name w:val="Balloon Text"/>
    <w:basedOn w:val="1"/>
    <w:link w:val="21"/>
    <w:autoRedefine/>
    <w:semiHidden/>
    <w:unhideWhenUsed/>
    <w:qFormat/>
    <w:uiPriority w:val="99"/>
    <w:rPr>
      <w:sz w:val="18"/>
      <w:szCs w:val="18"/>
    </w:rPr>
  </w:style>
  <w:style w:type="paragraph" w:styleId="7">
    <w:name w:val="footer"/>
    <w:basedOn w:val="1"/>
    <w:link w:val="13"/>
    <w:autoRedefine/>
    <w:unhideWhenUsed/>
    <w:qFormat/>
    <w:uiPriority w:val="99"/>
    <w:pPr>
      <w:tabs>
        <w:tab w:val="center" w:pos="4153"/>
        <w:tab w:val="right" w:pos="8306"/>
      </w:tabs>
      <w:snapToGrid w:val="0"/>
      <w:jc w:val="left"/>
    </w:pPr>
    <w:rPr>
      <w:sz w:val="18"/>
      <w:szCs w:val="18"/>
    </w:rPr>
  </w:style>
  <w:style w:type="paragraph" w:styleId="8">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4"/>
    <w:link w:val="17"/>
    <w:semiHidden/>
    <w:unhideWhenUsed/>
    <w:qFormat/>
    <w:uiPriority w:val="99"/>
    <w:pPr>
      <w:ind w:firstLine="420" w:firstLineChars="200"/>
    </w:pPr>
  </w:style>
  <w:style w:type="character" w:customStyle="1" w:styleId="12">
    <w:name w:val="页眉 字符"/>
    <w:basedOn w:val="11"/>
    <w:link w:val="8"/>
    <w:autoRedefine/>
    <w:qFormat/>
    <w:uiPriority w:val="99"/>
    <w:rPr>
      <w:sz w:val="18"/>
      <w:szCs w:val="18"/>
    </w:rPr>
  </w:style>
  <w:style w:type="character" w:customStyle="1" w:styleId="13">
    <w:name w:val="页脚 字符"/>
    <w:basedOn w:val="11"/>
    <w:link w:val="7"/>
    <w:autoRedefine/>
    <w:qFormat/>
    <w:uiPriority w:val="99"/>
    <w:rPr>
      <w:sz w:val="18"/>
      <w:szCs w:val="18"/>
    </w:rPr>
  </w:style>
  <w:style w:type="character" w:customStyle="1" w:styleId="14">
    <w:name w:val="正文文本 字符"/>
    <w:basedOn w:val="11"/>
    <w:link w:val="3"/>
    <w:autoRedefine/>
    <w:semiHidden/>
    <w:qFormat/>
    <w:uiPriority w:val="99"/>
  </w:style>
  <w:style w:type="character" w:customStyle="1" w:styleId="15">
    <w:name w:val="正文文本首行缩进 字符"/>
    <w:basedOn w:val="14"/>
    <w:link w:val="2"/>
    <w:autoRedefine/>
    <w:qFormat/>
    <w:uiPriority w:val="0"/>
    <w:rPr>
      <w:bCs/>
      <w:color w:val="000000"/>
      <w:kern w:val="28"/>
      <w:szCs w:val="21"/>
    </w:rPr>
  </w:style>
  <w:style w:type="character" w:customStyle="1" w:styleId="16">
    <w:name w:val="正文文本缩进 字符"/>
    <w:basedOn w:val="11"/>
    <w:link w:val="4"/>
    <w:autoRedefine/>
    <w:semiHidden/>
    <w:qFormat/>
    <w:uiPriority w:val="99"/>
  </w:style>
  <w:style w:type="character" w:customStyle="1" w:styleId="17">
    <w:name w:val="正文文本首行缩进 2 字符"/>
    <w:basedOn w:val="16"/>
    <w:link w:val="9"/>
    <w:autoRedefine/>
    <w:semiHidden/>
    <w:qFormat/>
    <w:uiPriority w:val="99"/>
  </w:style>
  <w:style w:type="character" w:customStyle="1" w:styleId="18">
    <w:name w:val="纯文本 字符"/>
    <w:basedOn w:val="11"/>
    <w:link w:val="5"/>
    <w:autoRedefine/>
    <w:qFormat/>
    <w:uiPriority w:val="0"/>
    <w:rPr>
      <w:rFonts w:ascii="宋体" w:hAnsi="Courier New" w:eastAsia="仿宋_GB2312" w:cs="Times New Roman"/>
      <w:sz w:val="32"/>
      <w:szCs w:val="20"/>
    </w:rPr>
  </w:style>
  <w:style w:type="paragraph" w:styleId="19">
    <w:name w:val="List Paragraph"/>
    <w:basedOn w:val="1"/>
    <w:autoRedefine/>
    <w:qFormat/>
    <w:uiPriority w:val="0"/>
    <w:pPr>
      <w:ind w:firstLine="420" w:firstLineChars="200"/>
    </w:pPr>
    <w:rPr>
      <w:rFonts w:ascii="Calibri" w:hAnsi="Calibri"/>
    </w:rPr>
  </w:style>
  <w:style w:type="paragraph" w:customStyle="1" w:styleId="20">
    <w:name w:val="首行缩进"/>
    <w:basedOn w:val="1"/>
    <w:autoRedefine/>
    <w:qFormat/>
    <w:uiPriority w:val="0"/>
    <w:pPr>
      <w:ind w:firstLine="480" w:firstLineChars="200"/>
    </w:pPr>
    <w:rPr>
      <w:rFonts w:ascii="Times New Roman" w:hAnsi="Times New Roman"/>
      <w:kern w:val="0"/>
      <w:szCs w:val="20"/>
      <w:lang w:val="zh-CN"/>
    </w:rPr>
  </w:style>
  <w:style w:type="character" w:customStyle="1" w:styleId="21">
    <w:name w:val="批注框文本 字符"/>
    <w:basedOn w:val="11"/>
    <w:link w:val="6"/>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495</Words>
  <Characters>2828</Characters>
  <Lines>23</Lines>
  <Paragraphs>6</Paragraphs>
  <TotalTime>13</TotalTime>
  <ScaleCrop>false</ScaleCrop>
  <LinksUpToDate>false</LinksUpToDate>
  <CharactersWithSpaces>3317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2024-01-22T02:20:00Z</dcterms:created>
  <dc:creator>Administrator</dc:creator>
  <cp:lastModifiedBy>刘嘉炜</cp:lastModifiedBy>
  <cp:lastPrinted>2024-01-26T01:26:44Z</cp:lastPrinted>
  <dcterms:modified xsi:type="dcterms:W3CDTF">2024-01-26T01:43:37Z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FF01181A9F844F60AFEEB3B4011E3B04</vt:lpwstr>
  </property>
</Properties>
</file>