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hint="default" w:asciiTheme="minorEastAsia" w:hAnsiTheme="minorEastAsia" w:cstheme="minorEastAsia"/>
          <w:lang w:val="en-US"/>
        </w:rPr>
      </w:pPr>
      <w:r>
        <w:rPr>
          <w:rFonts w:hint="eastAsia" w:asciiTheme="minorEastAsia" w:hAnsiTheme="minorEastAsia" w:cstheme="minorEastAsia"/>
          <w:b/>
          <w:bCs/>
          <w:spacing w:val="-20"/>
          <w:sz w:val="40"/>
          <w:szCs w:val="40"/>
          <w:u w:val="single"/>
          <w:lang w:val="en-US" w:eastAsia="zh-CN"/>
        </w:rPr>
        <w:t>岳阳新兴产业园建设项目装备制造改装基地（一期）绿建咨询及标识评价服务项目</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2"/>
      </w:pPr>
    </w:p>
    <w:p>
      <w:pPr>
        <w:spacing w:line="540" w:lineRule="exact"/>
        <w:jc w:val="center"/>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一</w:t>
      </w:r>
      <w:r>
        <w:rPr>
          <w:rFonts w:hint="eastAsia" w:asciiTheme="minorEastAsia" w:hAnsiTheme="minorEastAsia" w:cstheme="minorEastAsia"/>
          <w:b/>
          <w:kern w:val="0"/>
          <w:sz w:val="32"/>
          <w:szCs w:val="32"/>
        </w:rPr>
        <w:t>月</w:t>
      </w:r>
    </w:p>
    <w:p>
      <w:pPr>
        <w:pStyle w:val="2"/>
        <w:ind w:left="0" w:leftChars="0" w:firstLine="0" w:firstLineChars="0"/>
      </w:pPr>
    </w:p>
    <w:p>
      <w:pPr>
        <w:pStyle w:val="2"/>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2"/>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岳阳轩盛建设有限公司</w:t>
      </w:r>
    </w:p>
    <w:p>
      <w:pPr>
        <w:adjustRightInd/>
        <w:snapToGrid/>
        <w:spacing w:line="360" w:lineRule="auto"/>
        <w:ind w:firstLine="560" w:firstLineChars="200"/>
        <w:outlineLvl w:val="0"/>
        <w:rPr>
          <w:rFonts w:hint="default" w:asciiTheme="minorEastAsia" w:hAnsiTheme="minorEastAsia" w:cstheme="minorEastAsia"/>
          <w:b w:val="0"/>
          <w:bCs w:val="0"/>
          <w:spacing w:val="-20"/>
          <w:w w:val="100"/>
          <w:sz w:val="28"/>
          <w:szCs w:val="28"/>
          <w:u w:val="single"/>
          <w:lang w:val="en-US" w:eastAsia="zh-CN"/>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r>
        <w:rPr>
          <w:rFonts w:hint="eastAsia" w:ascii="宋体" w:hAnsi="宋体" w:cs="宋体"/>
          <w:bCs/>
          <w:sz w:val="28"/>
          <w:szCs w:val="28"/>
          <w:u w:val="single"/>
          <w:lang w:val="en-US" w:eastAsia="zh-CN"/>
        </w:rPr>
        <w:t>岳阳新兴产业园建设项目装备制造改装基地（一期）绿建咨询及标识评价服务</w:t>
      </w:r>
      <w:r>
        <w:rPr>
          <w:rFonts w:hint="eastAsia" w:ascii="宋体" w:hAnsi="宋体" w:cs="宋体"/>
          <w:bCs/>
          <w:sz w:val="28"/>
          <w:szCs w:val="28"/>
          <w:u w:val="single"/>
        </w:rPr>
        <w:t>项目</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w:t>
      </w:r>
      <w:r>
        <w:rPr>
          <w:rFonts w:hint="eastAsia" w:asciiTheme="minorEastAsia" w:hAnsiTheme="minorEastAsia" w:cstheme="minorEastAsia"/>
          <w:w w:val="100"/>
          <w:sz w:val="28"/>
          <w:szCs w:val="28"/>
          <w:u w:val="single"/>
        </w:rPr>
        <w:t>城陵矶</w:t>
      </w:r>
      <w:r>
        <w:rPr>
          <w:rFonts w:hint="eastAsia" w:asciiTheme="minorEastAsia" w:hAnsiTheme="minorEastAsia" w:cstheme="minorEastAsia"/>
          <w:color w:val="000000" w:themeColor="text1"/>
          <w:w w:val="100"/>
          <w:sz w:val="28"/>
          <w:szCs w:val="28"/>
          <w:u w:val="single"/>
          <w:lang w:val="en-US" w:eastAsia="zh-CN"/>
          <w14:textFill>
            <w14:solidFill>
              <w14:schemeClr w14:val="tx1"/>
            </w14:solidFill>
          </w14:textFill>
        </w:rPr>
        <w:t>综合保税区</w:t>
      </w:r>
      <w:r>
        <w:rPr>
          <w:rFonts w:hint="eastAsia" w:asciiTheme="minorEastAsia" w:hAnsiTheme="minorEastAsia" w:cstheme="minorEastAsia"/>
          <w:w w:val="100"/>
          <w:sz w:val="28"/>
          <w:szCs w:val="28"/>
          <w:u w:val="single"/>
        </w:rPr>
        <w:t>；</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r>
        <w:rPr>
          <w:rFonts w:hint="eastAsia" w:asciiTheme="minorEastAsia" w:hAnsiTheme="minorEastAsia" w:cstheme="minorEastAsia"/>
          <w:w w:val="100"/>
          <w:sz w:val="28"/>
          <w:szCs w:val="28"/>
          <w:u w:val="single"/>
          <w:lang w:val="en-US" w:eastAsia="zh-CN"/>
        </w:rPr>
        <w:t>1150</w:t>
      </w:r>
      <w:r>
        <w:rPr>
          <w:rFonts w:hint="eastAsia" w:asciiTheme="minorEastAsia" w:hAnsiTheme="minorEastAsia" w:cstheme="minorEastAsia"/>
          <w:w w:val="100"/>
          <w:sz w:val="28"/>
          <w:szCs w:val="28"/>
          <w:highlight w:val="none"/>
          <w:u w:val="single"/>
          <w:lang w:val="en-US" w:eastAsia="zh-CN"/>
        </w:rPr>
        <w:t>00元（大写：拾壹万伍仟元整）</w:t>
      </w:r>
      <w:r>
        <w:rPr>
          <w:rFonts w:hint="eastAsia" w:asciiTheme="minorEastAsia" w:hAnsiTheme="minorEastAsia" w:cstheme="minorEastAsia"/>
          <w:w w:val="100"/>
          <w:sz w:val="28"/>
          <w:szCs w:val="28"/>
        </w:rPr>
        <w:t>；</w:t>
      </w:r>
    </w:p>
    <w:p>
      <w:pPr>
        <w:pStyle w:val="2"/>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投标报价超过招标控制价的按废标处理（不含等于），不设置最低限价。</w:t>
      </w:r>
    </w:p>
    <w:p>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检测服务工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总工期不高于</w:t>
      </w:r>
      <w:r>
        <w:rPr>
          <w:rFonts w:hint="eastAsia" w:asciiTheme="minorEastAsia" w:hAnsiTheme="minorEastAsia" w:cstheme="minorEastAsia"/>
          <w:color w:val="auto"/>
          <w:w w:val="100"/>
          <w:sz w:val="28"/>
          <w:szCs w:val="28"/>
          <w:u w:val="single"/>
          <w:lang w:val="en-US" w:eastAsia="zh-CN"/>
        </w:rPr>
        <w:t>20个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none"/>
          <w:lang w:val="en-US" w:eastAsia="zh-CN"/>
        </w:rPr>
        <w:t>内完成</w:t>
      </w:r>
      <w:r>
        <w:rPr>
          <w:rFonts w:hint="eastAsia" w:asciiTheme="minorEastAsia" w:hAnsiTheme="minorEastAsia" w:cstheme="minorEastAsia"/>
          <w:color w:val="auto"/>
          <w:w w:val="100"/>
          <w:sz w:val="28"/>
          <w:szCs w:val="28"/>
        </w:rPr>
        <w:t>；</w:t>
      </w:r>
    </w:p>
    <w:p>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详见预算报告，并按要求出具成果文件</w:t>
      </w:r>
      <w:r>
        <w:rPr>
          <w:rFonts w:hint="eastAsia" w:asciiTheme="minorEastAsia" w:hAnsiTheme="minorEastAsia" w:cstheme="minorEastAsia"/>
          <w:color w:val="auto"/>
          <w:w w:val="100"/>
          <w:sz w:val="28"/>
          <w:szCs w:val="28"/>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符合发包人要求</w:t>
      </w:r>
      <w:r>
        <w:rPr>
          <w:rFonts w:hint="eastAsia" w:asciiTheme="minorEastAsia" w:hAnsiTheme="minorEastAsia" w:cstheme="minorEastAsia"/>
          <w:w w:val="100"/>
          <w:sz w:val="28"/>
          <w:szCs w:val="28"/>
          <w:u w:val="single"/>
          <w:lang w:val="en-US" w:eastAsia="zh-CN"/>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pPr>
        <w:adjustRightInd w:val="0"/>
        <w:snapToGrid w:val="0"/>
        <w:spacing w:line="360" w:lineRule="auto"/>
        <w:ind w:firstLine="560" w:firstLineChars="200"/>
        <w:rPr>
          <w:rFonts w:asciiTheme="minorEastAsia" w:hAnsiTheme="minorEastAsia" w:cstheme="minorEastAsia"/>
          <w:w w:val="100"/>
          <w:sz w:val="28"/>
          <w:szCs w:val="28"/>
          <w:highlight w:val="yellow"/>
        </w:rPr>
      </w:pPr>
      <w:r>
        <w:rPr>
          <w:rFonts w:hint="eastAsia" w:asciiTheme="minorEastAsia" w:hAnsiTheme="minorEastAsia" w:cstheme="minorEastAsia"/>
          <w:w w:val="100"/>
          <w:sz w:val="28"/>
          <w:szCs w:val="28"/>
          <w:highlight w:val="none"/>
        </w:rPr>
        <w:t>2、具有</w:t>
      </w:r>
      <w:r>
        <w:rPr>
          <w:rFonts w:hint="eastAsia" w:asciiTheme="minorEastAsia" w:hAnsiTheme="minorEastAsia" w:cstheme="minorEastAsia"/>
          <w:w w:val="100"/>
          <w:sz w:val="28"/>
          <w:szCs w:val="28"/>
          <w:u w:val="single"/>
          <w:lang w:val="en-US" w:eastAsia="zh-CN"/>
        </w:rPr>
        <w:t>湖南省建设科技与建筑建筑节能协会下发的</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w w:val="100"/>
          <w:sz w:val="28"/>
          <w:szCs w:val="28"/>
          <w:highlight w:val="none"/>
        </w:rPr>
        <w:t>资质；</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3、无不良信用记录，提供在“信用中国”的查询复印件加盖公章。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pPr>
        <w:pStyle w:val="3"/>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法定代表人证明书及法定代表人身份证（或法定代表人授权委托书及委托代理人身份证）</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pPr>
        <w:pStyle w:val="3"/>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1</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u w:val="single"/>
          <w:lang w:val="en-US" w:eastAsia="zh-CN"/>
        </w:rPr>
        <w:t>23</w:t>
      </w:r>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1</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u w:val="single"/>
          <w:lang w:val="en-US" w:eastAsia="zh-CN"/>
        </w:rPr>
        <w:t>25</w:t>
      </w:r>
      <w:r>
        <w:rPr>
          <w:rFonts w:hint="eastAsia" w:asciiTheme="minorEastAsia" w:hAnsiTheme="minorEastAsia" w:cstheme="minorEastAsia"/>
          <w:w w:val="100"/>
          <w:sz w:val="28"/>
          <w:szCs w:val="28"/>
          <w:highlight w:val="none"/>
        </w:rPr>
        <w:t>日</w:t>
      </w:r>
      <w:r>
        <w:rPr>
          <w:rFonts w:hint="eastAsia" w:asciiTheme="minorEastAsia" w:hAnsiTheme="minorEastAsia" w:cstheme="minorEastAsia"/>
          <w:w w:val="100"/>
          <w:sz w:val="28"/>
          <w:szCs w:val="28"/>
        </w:rPr>
        <w:t>登录</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官网（http://www.yyguansheng.com/）下载招标文件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1</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 xml:space="preserve">26 </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w:t>
      </w:r>
      <w:r>
        <w:rPr>
          <w:rFonts w:hint="eastAsia" w:asciiTheme="minorEastAsia" w:hAnsiTheme="minorEastAsia" w:cstheme="minorEastAsia"/>
          <w:w w:val="100"/>
          <w:sz w:val="28"/>
          <w:szCs w:val="28"/>
        </w:rPr>
        <w:t>会议室。</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公司工程</w:t>
      </w:r>
      <w:r>
        <w:rPr>
          <w:rFonts w:hint="eastAsia" w:asciiTheme="minorEastAsia" w:hAnsiTheme="minorEastAsia" w:cstheme="minorEastAsia"/>
          <w:w w:val="100"/>
          <w:sz w:val="28"/>
          <w:szCs w:val="28"/>
          <w:lang w:val="en-US" w:eastAsia="zh-CN"/>
        </w:rPr>
        <w:t>管理部</w:t>
      </w:r>
      <w:r>
        <w:rPr>
          <w:rFonts w:hint="eastAsia" w:asciiTheme="minorEastAsia" w:hAnsiTheme="minorEastAsia" w:cstheme="minorEastAsia"/>
          <w:w w:val="100"/>
          <w:sz w:val="28"/>
          <w:szCs w:val="28"/>
        </w:rPr>
        <w:t>进行监督。</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岳阳轩盛建设有限公司</w:t>
      </w:r>
      <w:r>
        <w:rPr>
          <w:rFonts w:hint="eastAsia" w:asciiTheme="minorEastAsia" w:hAnsiTheme="minorEastAsia" w:cstheme="minorEastAsia"/>
          <w:w w:val="100"/>
          <w:sz w:val="28"/>
          <w:szCs w:val="28"/>
          <w:u w:val="none"/>
        </w:rPr>
        <w:t xml:space="preserve"> </w:t>
      </w:r>
    </w:p>
    <w:p>
      <w:pPr>
        <w:pStyle w:val="3"/>
        <w:adjustRightInd w:val="0"/>
        <w:snapToGrid w:val="0"/>
        <w:spacing w:line="360" w:lineRule="auto"/>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通关服务中心4楼</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刘子瑞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u w:val="single"/>
          <w:lang w:val="en-US" w:eastAsia="zh-CN"/>
        </w:rPr>
        <w:t xml:space="preserve">   15364106931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358201014   </w:t>
      </w:r>
      <w:r>
        <w:rPr>
          <w:rFonts w:hint="eastAsia" w:asciiTheme="minorEastAsia" w:hAnsiTheme="minorEastAsia" w:cstheme="minorEastAsia"/>
          <w:w w:val="100"/>
          <w:sz w:val="28"/>
          <w:szCs w:val="28"/>
        </w:rPr>
        <w:t xml:space="preserve">@qq.com </w:t>
      </w:r>
      <w:r>
        <w:rPr>
          <w:rFonts w:hint="eastAsia" w:asciiTheme="minorEastAsia" w:hAnsiTheme="minorEastAsia" w:cstheme="minorEastAsia"/>
          <w:sz w:val="28"/>
          <w:szCs w:val="28"/>
        </w:rPr>
        <w:t xml:space="preserve">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5650"/>
      <w:bookmarkStart w:id="1" w:name="_Toc1533"/>
      <w:bookmarkStart w:id="2" w:name="_Toc6728"/>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1</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25</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1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26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投标保证金金额：</w:t>
            </w:r>
            <w:r>
              <w:rPr>
                <w:rFonts w:hint="eastAsia" w:asciiTheme="minorEastAsia" w:hAnsiTheme="minorEastAsia" w:cstheme="minorEastAsia"/>
                <w:szCs w:val="21"/>
                <w:u w:val="single"/>
                <w:lang w:val="en-US" w:eastAsia="zh-CN"/>
              </w:rPr>
              <w:t>1000元（壹仟元）整</w:t>
            </w:r>
            <w:r>
              <w:rPr>
                <w:rFonts w:hint="eastAsia" w:asciiTheme="minorEastAsia" w:hAnsiTheme="minorEastAsia" w:cstheme="minorEastAsia"/>
                <w:szCs w:val="21"/>
                <w:u w:val="none"/>
                <w:lang w:val="en-US" w:eastAsia="zh-CN"/>
              </w:rPr>
              <w:t>，</w:t>
            </w:r>
            <w:r>
              <w:rPr>
                <w:rFonts w:hint="eastAsia" w:asciiTheme="minorEastAsia" w:hAnsiTheme="minorEastAsia" w:cstheme="minorEastAsia"/>
                <w:szCs w:val="21"/>
              </w:rPr>
              <w:t>缴纳方式：现金。</w:t>
            </w:r>
            <w:r>
              <w:rPr>
                <w:rFonts w:hint="eastAsia" w:asciiTheme="minorEastAsia" w:hAnsiTheme="minorEastAsia" w:cstheme="minorEastAsia"/>
                <w:szCs w:val="21"/>
                <w:lang w:val="en-US" w:eastAsia="zh-CN"/>
              </w:rPr>
              <w:t>开标时</w:t>
            </w:r>
            <w:r>
              <w:rPr>
                <w:rFonts w:hint="eastAsia" w:asciiTheme="minorEastAsia" w:hAnsiTheme="minorEastAsia" w:cstheme="minorEastAsia"/>
                <w:szCs w:val="21"/>
              </w:rPr>
              <w:t>投标单位以现金方式一次性足额缴纳。未中标单位投标保证金在确定中标人后3天内退还，不计利息。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1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26</w:t>
            </w:r>
            <w:bookmarkStart w:id="4" w:name="_GoBack"/>
            <w:bookmarkEnd w:id="4"/>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公司工程管理部门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2"/>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pPr>
              <w:pStyle w:val="12"/>
              <w:spacing w:line="320" w:lineRule="exact"/>
              <w:rPr>
                <w:rFonts w:asciiTheme="minorEastAsia" w:hAnsiTheme="minorEastAsia" w:cstheme="minorEastAsia"/>
                <w:strike/>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2"/>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ind w:left="0" w:leftChars="0" w:firstLine="0" w:firstLineChars="0"/>
        <w:rPr>
          <w:rFonts w:hAnsi="宋体" w:cs="宋体"/>
          <w:szCs w:val="28"/>
        </w:rPr>
      </w:pPr>
    </w:p>
    <w:p>
      <w:pPr>
        <w:pStyle w:val="9"/>
        <w:ind w:firstLine="0" w:firstLineChars="0"/>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2"/>
      </w:pPr>
    </w:p>
    <w:p>
      <w:pPr>
        <w:jc w:val="center"/>
        <w:rPr>
          <w:rFonts w:hint="eastAsia" w:asciiTheme="minorEastAsia" w:hAnsiTheme="minorEastAsia" w:cstheme="minorEastAsia"/>
          <w:color w:val="000000"/>
          <w:sz w:val="36"/>
        </w:rPr>
      </w:pPr>
    </w:p>
    <w:p>
      <w:pPr>
        <w:jc w:val="both"/>
      </w:pPr>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3"/>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ind w:left="0" w:leftChars="0" w:firstLine="0" w:firstLineChars="0"/>
        <w:rPr>
          <w:rFonts w:ascii="宋体" w:hAnsi="宋体"/>
          <w:szCs w:val="21"/>
          <w:u w:val="single"/>
        </w:rPr>
      </w:pPr>
    </w:p>
    <w:p>
      <w:pPr>
        <w:pStyle w:val="2"/>
        <w:ind w:left="0" w:leftChars="0" w:firstLine="0" w:firstLineChars="0"/>
        <w:rPr>
          <w:rFonts w:ascii="宋体" w:hAnsi="宋体"/>
          <w:szCs w:val="21"/>
          <w:u w:val="single"/>
        </w:rPr>
      </w:pPr>
    </w:p>
    <w:p>
      <w:pPr>
        <w:pStyle w:val="2"/>
        <w:rPr>
          <w:rFonts w:ascii="宋体" w:hAnsi="宋体"/>
          <w:szCs w:val="21"/>
          <w:u w:val="single"/>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 PAGE   \* MERGEFORMAT </w:instrText>
    </w:r>
    <w:r>
      <w:fldChar w:fldCharType="separate"/>
    </w:r>
    <w:r>
      <w:rPr>
        <w:lang w:val="zh-CN"/>
      </w:rPr>
      <w:t>17</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xNDhjZjhhMDc5ZGU2Y2JmOGEzZDQ5NDRmODlkZTUifQ=="/>
  </w:docVars>
  <w:rsids>
    <w:rsidRoot w:val="49D9111A"/>
    <w:rsid w:val="49D9111A"/>
    <w:rsid w:val="4D070187"/>
    <w:rsid w:val="66D148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309" w:firstLineChars="100"/>
      <w:outlineLvl w:val="0"/>
    </w:pPr>
    <w:rPr>
      <w:bCs/>
      <w:color w:val="000000"/>
      <w:kern w:val="28"/>
      <w:szCs w:val="21"/>
    </w:rPr>
  </w:style>
  <w:style w:type="paragraph" w:styleId="3">
    <w:name w:val="Body Text"/>
    <w:basedOn w:val="1"/>
    <w:qFormat/>
    <w:uiPriority w:val="0"/>
  </w:style>
  <w:style w:type="paragraph" w:styleId="5">
    <w:name w:val="Body Text Indent"/>
    <w:basedOn w:val="1"/>
    <w:qFormat/>
    <w:uiPriority w:val="0"/>
    <w:pPr>
      <w:spacing w:line="360" w:lineRule="auto"/>
      <w:ind w:firstLine="560" w:firstLineChars="200"/>
    </w:pPr>
    <w:rPr>
      <w:rFonts w:ascii="宋体"/>
      <w:sz w:val="28"/>
    </w:rPr>
  </w:style>
  <w:style w:type="paragraph" w:styleId="6">
    <w:name w:val="Plain Text"/>
    <w:basedOn w:val="1"/>
    <w:qFormat/>
    <w:uiPriority w:val="0"/>
    <w:rPr>
      <w:rFonts w:ascii="宋体" w:hAnsi="Courier New" w:eastAsia="仿宋_GB2312" w:cs="Times New Roman"/>
      <w:sz w:val="32"/>
      <w:szCs w:val="20"/>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5"/>
    <w:autoRedefine/>
    <w:unhideWhenUsed/>
    <w:qFormat/>
    <w:uiPriority w:val="99"/>
    <w:pPr>
      <w:autoSpaceDE w:val="0"/>
      <w:autoSpaceDN w:val="0"/>
      <w:adjustRightInd w:val="0"/>
      <w:jc w:val="left"/>
    </w:pPr>
    <w:rPr>
      <w:kern w:val="0"/>
    </w:rPr>
  </w:style>
  <w:style w:type="paragraph" w:styleId="12">
    <w:name w:val="List Paragraph"/>
    <w:basedOn w:val="1"/>
    <w:autoRedefine/>
    <w:qFormat/>
    <w:uiPriority w:val="0"/>
    <w:pPr>
      <w:ind w:firstLine="420" w:firstLineChars="200"/>
    </w:pPr>
    <w:rPr>
      <w:rFonts w:ascii="Calibri" w:hAnsi="Calibri"/>
    </w:rPr>
  </w:style>
  <w:style w:type="paragraph" w:customStyle="1" w:styleId="13">
    <w:name w:val="首行缩进"/>
    <w:basedOn w:val="1"/>
    <w:autoRedefine/>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2024-01-17T09:22:00Z</dcterms:created>
  <dc:creator>子瑞</dc:creator>
  <cp:lastModifiedBy>子瑞</cp:lastModifiedBy>
  <cp:lastPrinted>2024-01-23T08:32:28Z</cp:lastPrinted>
  <dcterms:modified xsi:type="dcterms:W3CDTF">2024-01-23T08:34:54Z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8A488122A4AE467F8A753075169AFC4D_11</vt:lpwstr>
  </property>
</Properties>
</file>